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A1E4" w14:textId="72463A73" w:rsidR="006E7805" w:rsidRPr="00B563A1" w:rsidRDefault="006E7805" w:rsidP="006E7805">
      <w:pPr>
        <w:pStyle w:val="Heading1"/>
        <w:framePr w:w="5401" w:h="511" w:hSpace="180" w:wrap="around" w:vAnchor="text" w:hAnchor="page" w:x="3226" w:y="206"/>
        <w:shd w:val="solid" w:color="FFFFFF" w:fill="FFFFFF"/>
        <w:jc w:val="center"/>
        <w:rPr>
          <w:rFonts w:ascii="Arial" w:hAnsi="Arial" w:cs="Arial"/>
          <w:sz w:val="28"/>
          <w:szCs w:val="28"/>
        </w:rPr>
      </w:pPr>
    </w:p>
    <w:p w14:paraId="5D806917" w14:textId="0B3D44EB" w:rsidR="006E7805" w:rsidRPr="00B563A1" w:rsidRDefault="006E7805" w:rsidP="006E7805">
      <w:pPr>
        <w:tabs>
          <w:tab w:val="left" w:pos="3544"/>
          <w:tab w:val="left" w:pos="6030"/>
        </w:tabs>
      </w:pPr>
      <w:r w:rsidRPr="00B563A1">
        <w:rPr>
          <w:noProof/>
          <w:szCs w:val="28"/>
          <w:lang w:eastAsia="en-GB"/>
        </w:rPr>
        <mc:AlternateContent>
          <mc:Choice Requires="wps">
            <w:drawing>
              <wp:anchor distT="0" distB="0" distL="114300" distR="114300" simplePos="0" relativeHeight="251659264" behindDoc="0" locked="0" layoutInCell="1" allowOverlap="1" wp14:anchorId="17BB0655" wp14:editId="488997A7">
                <wp:simplePos x="0" y="0"/>
                <wp:positionH relativeFrom="margin">
                  <wp:align>center</wp:align>
                </wp:positionH>
                <wp:positionV relativeFrom="paragraph">
                  <wp:posOffset>-4445</wp:posOffset>
                </wp:positionV>
                <wp:extent cx="2437765" cy="318135"/>
                <wp:effectExtent l="0" t="0" r="28575" b="254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318135"/>
                        </a:xfrm>
                        <a:prstGeom prst="rect">
                          <a:avLst/>
                        </a:prstGeom>
                        <a:solidFill>
                          <a:srgbClr val="FFFFFF"/>
                        </a:solidFill>
                        <a:ln w="9525">
                          <a:solidFill>
                            <a:srgbClr val="000000"/>
                          </a:solidFill>
                          <a:miter lim="800000"/>
                          <a:headEnd/>
                          <a:tailEnd/>
                        </a:ln>
                      </wps:spPr>
                      <wps:txbx>
                        <w:txbxContent>
                          <w:p w14:paraId="229405FD" w14:textId="77777777" w:rsidR="006E7805" w:rsidRPr="00EF28B0" w:rsidRDefault="006E7805" w:rsidP="006E7805">
                            <w:pPr>
                              <w:jc w:val="center"/>
                              <w:rPr>
                                <w:rFonts w:asciiTheme="minorHAnsi" w:hAnsiTheme="minorHAnsi"/>
                                <w:b/>
                              </w:rPr>
                            </w:pPr>
                            <w:r w:rsidRPr="00EF28B0">
                              <w:rPr>
                                <w:rFonts w:asciiTheme="minorHAnsi" w:hAnsiTheme="minorHAnsi"/>
                                <w:b/>
                              </w:rPr>
                              <w:t>JOB DESCRIPTION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BB0655" id="_x0000_t202" coordsize="21600,21600" o:spt="202" path="m,l,21600r21600,l21600,xe">
                <v:stroke joinstyle="miter"/>
                <v:path gradientshapeok="t" o:connecttype="rect"/>
              </v:shapetype>
              <v:shape id="Text Box 3" o:spid="_x0000_s1026" type="#_x0000_t202" style="position:absolute;margin-left:0;margin-top:-.35pt;width:191.95pt;height:25.05pt;z-index:251659264;visibility:visible;mso-wrap-style:square;mso-width-percent:400;mso-height-percent:200;mso-wrap-distance-left:9pt;mso-wrap-distance-top:0;mso-wrap-distance-right:9pt;mso-wrap-distance-bottom:0;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">
                <v:textbox style="mso-fit-shape-to-text:t">
                  <w:txbxContent>
                    <w:p w14:paraId="229405FD" w14:textId="77777777" w:rsidR="006E7805" w:rsidRPr="00EF28B0" w:rsidRDefault="006E7805" w:rsidP="006E7805">
                      <w:pPr>
                        <w:jc w:val="center"/>
                        <w:rPr>
                          <w:rFonts w:asciiTheme="minorHAnsi" w:hAnsiTheme="minorHAnsi"/>
                          <w:b/>
                        </w:rPr>
                      </w:pPr>
                      <w:r w:rsidRPr="00EF28B0">
                        <w:rPr>
                          <w:rFonts w:asciiTheme="minorHAnsi" w:hAnsiTheme="minorHAnsi"/>
                          <w:b/>
                        </w:rPr>
                        <w:t>JOB DESCRIPTION</w:t>
                      </w:r>
                    </w:p>
                  </w:txbxContent>
                </v:textbox>
                <w10:wrap anchorx="margin"/>
              </v:shape>
            </w:pict>
          </mc:Fallback>
        </mc:AlternateContent>
      </w:r>
      <w:r w:rsidRPr="00B563A1">
        <w:tab/>
      </w:r>
    </w:p>
    <w:p w14:paraId="224C7937" w14:textId="77777777" w:rsidR="006E7805" w:rsidRPr="00B563A1" w:rsidRDefault="006E7805" w:rsidP="006E7805">
      <w:pPr>
        <w:tabs>
          <w:tab w:val="left" w:pos="3544"/>
        </w:tabs>
        <w:spacing w:line="276" w:lineRule="auto"/>
        <w:rPr>
          <w:b/>
          <w:bCs w:val="0"/>
          <w:sz w:val="24"/>
          <w:szCs w:val="24"/>
        </w:rPr>
      </w:pPr>
    </w:p>
    <w:p w14:paraId="6AD2EEFF" w14:textId="77777777" w:rsidR="006E7805" w:rsidRPr="00B563A1" w:rsidRDefault="006E7805" w:rsidP="006E7805">
      <w:pPr>
        <w:tabs>
          <w:tab w:val="left" w:pos="3544"/>
        </w:tabs>
        <w:rPr>
          <w:b/>
          <w:bCs w:val="0"/>
          <w:sz w:val="24"/>
          <w:szCs w:val="24"/>
        </w:rPr>
      </w:pPr>
    </w:p>
    <w:p w14:paraId="3927996F" w14:textId="77777777" w:rsidR="006E7805" w:rsidRPr="00B563A1" w:rsidRDefault="006E7805" w:rsidP="006E7805">
      <w:pPr>
        <w:tabs>
          <w:tab w:val="left" w:pos="2835"/>
          <w:tab w:val="left" w:pos="3402"/>
        </w:tabs>
        <w:spacing w:line="360" w:lineRule="auto"/>
        <w:ind w:left="3402" w:hanging="3402"/>
        <w:rPr>
          <w:szCs w:val="28"/>
        </w:rPr>
      </w:pPr>
      <w:r w:rsidRPr="00B563A1">
        <w:rPr>
          <w:b/>
          <w:bCs w:val="0"/>
          <w:sz w:val="24"/>
          <w:szCs w:val="24"/>
        </w:rPr>
        <w:t>Job title:</w:t>
      </w:r>
      <w:r w:rsidRPr="00B563A1">
        <w:rPr>
          <w:szCs w:val="28"/>
        </w:rPr>
        <w:t xml:space="preserve"> </w:t>
      </w:r>
      <w:r w:rsidRPr="00B563A1">
        <w:rPr>
          <w:szCs w:val="28"/>
        </w:rPr>
        <w:tab/>
      </w:r>
      <w:r w:rsidRPr="00B563A1">
        <w:rPr>
          <w:szCs w:val="28"/>
        </w:rPr>
        <w:tab/>
      </w:r>
      <w:r w:rsidRPr="00B563A1">
        <w:rPr>
          <w:sz w:val="24"/>
          <w:szCs w:val="24"/>
        </w:rPr>
        <w:t>Dementia Adviser (DA)</w:t>
      </w:r>
    </w:p>
    <w:p w14:paraId="3F360746" w14:textId="77777777" w:rsidR="006E7805" w:rsidRPr="00B563A1" w:rsidRDefault="006E7805" w:rsidP="006E7805">
      <w:pPr>
        <w:tabs>
          <w:tab w:val="left" w:pos="3402"/>
          <w:tab w:val="left" w:pos="3544"/>
        </w:tabs>
        <w:spacing w:line="360" w:lineRule="auto"/>
        <w:rPr>
          <w:sz w:val="24"/>
          <w:szCs w:val="24"/>
        </w:rPr>
      </w:pPr>
      <w:r w:rsidRPr="00B563A1">
        <w:rPr>
          <w:b/>
          <w:sz w:val="24"/>
          <w:szCs w:val="24"/>
        </w:rPr>
        <w:t>Reporting to</w:t>
      </w:r>
      <w:r w:rsidRPr="00B563A1">
        <w:rPr>
          <w:sz w:val="24"/>
          <w:szCs w:val="24"/>
        </w:rPr>
        <w:t>:</w:t>
      </w:r>
      <w:r w:rsidRPr="00B563A1">
        <w:rPr>
          <w:sz w:val="24"/>
          <w:szCs w:val="24"/>
        </w:rPr>
        <w:tab/>
        <w:t>Nominated Locality Manager</w:t>
      </w:r>
    </w:p>
    <w:p w14:paraId="16C1DB01" w14:textId="315CEDD4" w:rsidR="006E7805" w:rsidRPr="00B563A1" w:rsidRDefault="006E7805" w:rsidP="00FA56F2">
      <w:pPr>
        <w:tabs>
          <w:tab w:val="left" w:pos="3402"/>
          <w:tab w:val="left" w:pos="3544"/>
          <w:tab w:val="right" w:pos="9638"/>
        </w:tabs>
        <w:spacing w:line="360" w:lineRule="auto"/>
        <w:rPr>
          <w:sz w:val="24"/>
          <w:szCs w:val="24"/>
        </w:rPr>
      </w:pPr>
      <w:r w:rsidRPr="00B563A1">
        <w:rPr>
          <w:b/>
          <w:sz w:val="24"/>
          <w:szCs w:val="24"/>
        </w:rPr>
        <w:t>Responsible for:</w:t>
      </w:r>
      <w:r w:rsidRPr="00B563A1">
        <w:rPr>
          <w:sz w:val="24"/>
          <w:szCs w:val="24"/>
        </w:rPr>
        <w:t xml:space="preserve"> </w:t>
      </w:r>
      <w:r w:rsidRPr="00B563A1">
        <w:rPr>
          <w:szCs w:val="28"/>
        </w:rPr>
        <w:t xml:space="preserve"> </w:t>
      </w:r>
      <w:r w:rsidRPr="00B563A1">
        <w:rPr>
          <w:szCs w:val="28"/>
        </w:rPr>
        <w:tab/>
      </w:r>
      <w:r w:rsidRPr="000E2AE8">
        <w:rPr>
          <w:szCs w:val="28"/>
        </w:rPr>
        <w:t>N/A</w:t>
      </w:r>
      <w:r w:rsidR="00E10782" w:rsidRPr="00B563A1">
        <w:rPr>
          <w:szCs w:val="28"/>
        </w:rPr>
        <w:tab/>
      </w:r>
    </w:p>
    <w:p w14:paraId="25FB6F49" w14:textId="14DD3713" w:rsidR="006E7805" w:rsidRPr="00B563A1" w:rsidRDefault="006E7805" w:rsidP="006E7805">
      <w:pPr>
        <w:tabs>
          <w:tab w:val="left" w:pos="3402"/>
          <w:tab w:val="left" w:pos="3544"/>
        </w:tabs>
        <w:spacing w:line="360" w:lineRule="auto"/>
        <w:ind w:left="3402" w:hanging="3402"/>
        <w:rPr>
          <w:sz w:val="24"/>
          <w:szCs w:val="24"/>
        </w:rPr>
      </w:pPr>
      <w:r w:rsidRPr="00B563A1">
        <w:rPr>
          <w:b/>
          <w:sz w:val="24"/>
          <w:szCs w:val="24"/>
        </w:rPr>
        <w:t>Work hours:</w:t>
      </w:r>
      <w:r w:rsidR="00CC2E65" w:rsidRPr="00B563A1">
        <w:rPr>
          <w:b/>
          <w:sz w:val="24"/>
          <w:szCs w:val="24"/>
        </w:rPr>
        <w:tab/>
      </w:r>
      <w:r w:rsidRPr="00B563A1">
        <w:rPr>
          <w:sz w:val="24"/>
          <w:szCs w:val="24"/>
        </w:rPr>
        <w:t xml:space="preserve">21 – </w:t>
      </w:r>
      <w:r w:rsidR="00867642">
        <w:rPr>
          <w:sz w:val="24"/>
          <w:szCs w:val="24"/>
        </w:rPr>
        <w:t>2</w:t>
      </w:r>
      <w:r w:rsidR="00B422A7">
        <w:rPr>
          <w:sz w:val="24"/>
          <w:szCs w:val="24"/>
        </w:rPr>
        <w:t>5</w:t>
      </w:r>
      <w:r w:rsidRPr="00B563A1">
        <w:rPr>
          <w:sz w:val="24"/>
          <w:szCs w:val="24"/>
        </w:rPr>
        <w:t xml:space="preserve"> hours per week</w:t>
      </w:r>
      <w:r w:rsidR="00377359">
        <w:rPr>
          <w:sz w:val="24"/>
          <w:szCs w:val="24"/>
        </w:rPr>
        <w:t xml:space="preserve"> (must include Wednesday)</w:t>
      </w:r>
    </w:p>
    <w:p w14:paraId="3BB12B48" w14:textId="7555F243" w:rsidR="006E7805" w:rsidRPr="00B563A1" w:rsidRDefault="006E7805" w:rsidP="006E7805">
      <w:pPr>
        <w:tabs>
          <w:tab w:val="left" w:pos="3402"/>
          <w:tab w:val="left" w:pos="3544"/>
        </w:tabs>
        <w:rPr>
          <w:sz w:val="24"/>
          <w:szCs w:val="24"/>
          <w:lang w:val="en-US"/>
        </w:rPr>
      </w:pPr>
      <w:r w:rsidRPr="00B563A1">
        <w:rPr>
          <w:b/>
          <w:sz w:val="24"/>
          <w:szCs w:val="24"/>
        </w:rPr>
        <w:t xml:space="preserve">Salary: </w:t>
      </w:r>
      <w:r w:rsidRPr="00B563A1">
        <w:rPr>
          <w:b/>
          <w:sz w:val="24"/>
          <w:szCs w:val="24"/>
        </w:rPr>
        <w:tab/>
      </w:r>
      <w:r w:rsidRPr="00B563A1">
        <w:rPr>
          <w:sz w:val="24"/>
          <w:szCs w:val="24"/>
        </w:rPr>
        <w:t xml:space="preserve">£ </w:t>
      </w:r>
      <w:r w:rsidR="00E50BAF">
        <w:rPr>
          <w:sz w:val="24"/>
          <w:szCs w:val="24"/>
        </w:rPr>
        <w:t>13</w:t>
      </w:r>
      <w:r w:rsidR="00732F23">
        <w:rPr>
          <w:sz w:val="24"/>
          <w:szCs w:val="24"/>
        </w:rPr>
        <w:t>.</w:t>
      </w:r>
      <w:r w:rsidR="00B422A7">
        <w:rPr>
          <w:sz w:val="24"/>
          <w:szCs w:val="24"/>
        </w:rPr>
        <w:t>50</w:t>
      </w:r>
      <w:r w:rsidRPr="00B563A1">
        <w:rPr>
          <w:sz w:val="24"/>
          <w:szCs w:val="24"/>
        </w:rPr>
        <w:t xml:space="preserve">, rising to </w:t>
      </w:r>
      <w:r w:rsidRPr="00B563A1">
        <w:rPr>
          <w:sz w:val="24"/>
          <w:szCs w:val="24"/>
          <w:lang w:val="en-US"/>
        </w:rPr>
        <w:t>£1</w:t>
      </w:r>
      <w:r w:rsidR="00B422A7">
        <w:rPr>
          <w:sz w:val="24"/>
          <w:szCs w:val="24"/>
          <w:lang w:val="en-US"/>
        </w:rPr>
        <w:t>4.05</w:t>
      </w:r>
      <w:r w:rsidRPr="00B563A1">
        <w:rPr>
          <w:sz w:val="24"/>
          <w:szCs w:val="24"/>
          <w:lang w:val="en-US"/>
        </w:rPr>
        <w:t xml:space="preserve"> per hour on completion of training</w:t>
      </w:r>
      <w:r w:rsidRPr="00B563A1">
        <w:rPr>
          <w:sz w:val="24"/>
          <w:szCs w:val="24"/>
          <w:lang w:val="en-US"/>
        </w:rPr>
        <w:tab/>
      </w:r>
      <w:r w:rsidR="00787070" w:rsidRPr="00B563A1">
        <w:rPr>
          <w:sz w:val="24"/>
          <w:szCs w:val="24"/>
          <w:lang w:val="en-US"/>
        </w:rPr>
        <w:t xml:space="preserve">and </w:t>
      </w:r>
      <w:r w:rsidRPr="00B563A1">
        <w:rPr>
          <w:sz w:val="24"/>
          <w:szCs w:val="24"/>
          <w:lang w:val="en-US"/>
        </w:rPr>
        <w:t>probationary period</w:t>
      </w:r>
    </w:p>
    <w:p w14:paraId="16D6313D" w14:textId="77777777" w:rsidR="006E7805" w:rsidRPr="00B563A1" w:rsidRDefault="006E7805" w:rsidP="006E7805">
      <w:pPr>
        <w:tabs>
          <w:tab w:val="left" w:pos="3402"/>
          <w:tab w:val="left" w:pos="3544"/>
        </w:tabs>
        <w:rPr>
          <w:color w:val="FF0000"/>
          <w:sz w:val="24"/>
          <w:szCs w:val="24"/>
        </w:rPr>
      </w:pPr>
    </w:p>
    <w:p w14:paraId="336A4BCA" w14:textId="1A721A85" w:rsidR="005B0BA7" w:rsidRPr="00904BB8" w:rsidRDefault="006E7805" w:rsidP="0068062F">
      <w:pPr>
        <w:tabs>
          <w:tab w:val="left" w:pos="3402"/>
          <w:tab w:val="left" w:pos="3544"/>
        </w:tabs>
        <w:ind w:left="3402" w:hanging="3402"/>
        <w:rPr>
          <w:bCs w:val="0"/>
          <w:sz w:val="24"/>
          <w:szCs w:val="24"/>
        </w:rPr>
      </w:pPr>
      <w:r w:rsidRPr="00B563A1">
        <w:rPr>
          <w:b/>
          <w:sz w:val="24"/>
          <w:szCs w:val="24"/>
        </w:rPr>
        <w:t>Location</w:t>
      </w:r>
      <w:r w:rsidR="00D864A0" w:rsidRPr="00B563A1">
        <w:rPr>
          <w:b/>
          <w:sz w:val="24"/>
          <w:szCs w:val="24"/>
        </w:rPr>
        <w:t>s</w:t>
      </w:r>
      <w:r w:rsidRPr="00B563A1">
        <w:rPr>
          <w:b/>
          <w:sz w:val="24"/>
          <w:szCs w:val="24"/>
        </w:rPr>
        <w:t xml:space="preserve">: </w:t>
      </w:r>
      <w:r w:rsidR="00FA56F2">
        <w:rPr>
          <w:b/>
          <w:sz w:val="24"/>
          <w:szCs w:val="24"/>
        </w:rPr>
        <w:tab/>
      </w:r>
      <w:r w:rsidR="00732F23" w:rsidRPr="00904BB8">
        <w:rPr>
          <w:bCs w:val="0"/>
          <w:sz w:val="24"/>
          <w:szCs w:val="24"/>
        </w:rPr>
        <w:t>Wantage</w:t>
      </w:r>
      <w:r w:rsidR="0068062F">
        <w:rPr>
          <w:bCs w:val="0"/>
          <w:sz w:val="24"/>
          <w:szCs w:val="24"/>
        </w:rPr>
        <w:t xml:space="preserve"> </w:t>
      </w:r>
      <w:r w:rsidR="00B422A7">
        <w:rPr>
          <w:bCs w:val="0"/>
          <w:sz w:val="24"/>
          <w:szCs w:val="24"/>
        </w:rPr>
        <w:t>and Oxford City</w:t>
      </w:r>
    </w:p>
    <w:p w14:paraId="082EC27C" w14:textId="77777777" w:rsidR="00CA2762" w:rsidRPr="00904BB8" w:rsidRDefault="00CA2762" w:rsidP="00DB5C63">
      <w:pPr>
        <w:tabs>
          <w:tab w:val="left" w:pos="3402"/>
          <w:tab w:val="left" w:pos="3544"/>
        </w:tabs>
        <w:rPr>
          <w:bCs w:val="0"/>
          <w:sz w:val="24"/>
          <w:szCs w:val="24"/>
        </w:rPr>
      </w:pPr>
    </w:p>
    <w:p w14:paraId="04E7D6AF" w14:textId="77777777" w:rsidR="00CA2762" w:rsidRPr="00B563A1" w:rsidRDefault="00CA2762" w:rsidP="00CA2762">
      <w:pPr>
        <w:spacing w:line="360" w:lineRule="auto"/>
        <w:rPr>
          <w:b/>
          <w:sz w:val="24"/>
          <w:szCs w:val="24"/>
          <w:u w:val="single"/>
        </w:rPr>
      </w:pPr>
      <w:r w:rsidRPr="00B563A1">
        <w:rPr>
          <w:b/>
          <w:sz w:val="24"/>
          <w:szCs w:val="24"/>
          <w:u w:val="single"/>
        </w:rPr>
        <w:t>ABOUT US:</w:t>
      </w:r>
    </w:p>
    <w:p w14:paraId="4D239D90" w14:textId="77777777" w:rsidR="00CA2762" w:rsidRPr="00B563A1" w:rsidRDefault="00CA2762" w:rsidP="00CA2762">
      <w:pPr>
        <w:rPr>
          <w:sz w:val="24"/>
          <w:szCs w:val="24"/>
        </w:rPr>
      </w:pPr>
    </w:p>
    <w:p w14:paraId="6A607AAC" w14:textId="77777777" w:rsidR="00CA2762" w:rsidRPr="00B563A1" w:rsidRDefault="00CA2762" w:rsidP="00CA2762">
      <w:pPr>
        <w:rPr>
          <w:sz w:val="24"/>
          <w:szCs w:val="24"/>
        </w:rPr>
      </w:pPr>
      <w:r w:rsidRPr="00B563A1">
        <w:rPr>
          <w:sz w:val="24"/>
          <w:szCs w:val="24"/>
        </w:rPr>
        <w:t xml:space="preserve">Dementia Oxfordshire (DOX) is a service provided by Age UK Oxfordshire (AUKO).  DOX provides vital support for people living with dementia, their families and carers.  We want more people to know and understand the impact and value of this work. </w:t>
      </w:r>
    </w:p>
    <w:p w14:paraId="124EFEC4" w14:textId="77777777" w:rsidR="00CA2762" w:rsidRPr="00B563A1" w:rsidRDefault="00CA2762" w:rsidP="00CA2762">
      <w:pPr>
        <w:rPr>
          <w:sz w:val="24"/>
          <w:szCs w:val="24"/>
        </w:rPr>
      </w:pPr>
    </w:p>
    <w:p w14:paraId="7B90565A" w14:textId="77777777" w:rsidR="00CA2762" w:rsidRPr="00B563A1" w:rsidRDefault="00CA2762" w:rsidP="00CA2762">
      <w:pPr>
        <w:rPr>
          <w:sz w:val="24"/>
          <w:szCs w:val="24"/>
        </w:rPr>
      </w:pPr>
      <w:r w:rsidRPr="00B563A1">
        <w:rPr>
          <w:sz w:val="24"/>
          <w:szCs w:val="24"/>
        </w:rPr>
        <w:t>Over the last two years we have significantly grown our reputation within the dementia support community in Oxfordshire, and we now aspire to develop awareness and understanding of both dementia and our service more widely in the county, and to promote our approach and success beyond the county boundaries.</w:t>
      </w:r>
    </w:p>
    <w:p w14:paraId="6B4DC0E4" w14:textId="77777777" w:rsidR="00CA2762" w:rsidRPr="00B563A1" w:rsidRDefault="00CA2762" w:rsidP="00CA2762">
      <w:pPr>
        <w:rPr>
          <w:sz w:val="24"/>
          <w:szCs w:val="24"/>
        </w:rPr>
      </w:pPr>
    </w:p>
    <w:p w14:paraId="20EDD0F5" w14:textId="77777777" w:rsidR="00CA2762" w:rsidRPr="00B563A1" w:rsidRDefault="00CA2762" w:rsidP="00CA2762">
      <w:pPr>
        <w:rPr>
          <w:sz w:val="24"/>
          <w:szCs w:val="24"/>
        </w:rPr>
      </w:pPr>
    </w:p>
    <w:p w14:paraId="5E7610A8" w14:textId="77777777" w:rsidR="00CA2762" w:rsidRPr="00B563A1" w:rsidRDefault="00CA2762" w:rsidP="00CA2762">
      <w:pPr>
        <w:spacing w:line="360" w:lineRule="auto"/>
        <w:rPr>
          <w:b/>
          <w:sz w:val="24"/>
          <w:szCs w:val="24"/>
          <w:u w:val="single"/>
        </w:rPr>
      </w:pPr>
      <w:bookmarkStart w:id="0" w:name="_Hlk153286062"/>
      <w:r w:rsidRPr="00B563A1">
        <w:rPr>
          <w:b/>
          <w:sz w:val="24"/>
          <w:szCs w:val="24"/>
          <w:u w:val="single"/>
        </w:rPr>
        <w:t>OUR VALUES:</w:t>
      </w:r>
    </w:p>
    <w:p w14:paraId="7269EC12" w14:textId="77777777" w:rsidR="00CA2762" w:rsidRPr="00B563A1" w:rsidRDefault="00CA2762" w:rsidP="00CA2762">
      <w:pPr>
        <w:spacing w:line="360" w:lineRule="auto"/>
        <w:rPr>
          <w:b/>
          <w:sz w:val="24"/>
          <w:szCs w:val="24"/>
          <w:u w:val="single"/>
        </w:rPr>
      </w:pPr>
    </w:p>
    <w:p w14:paraId="64927615" w14:textId="77777777" w:rsidR="00CA2762" w:rsidRPr="00B563A1" w:rsidRDefault="00CA2762" w:rsidP="00CA2762">
      <w:pPr>
        <w:spacing w:line="360" w:lineRule="auto"/>
        <w:rPr>
          <w:bCs w:val="0"/>
          <w:sz w:val="24"/>
          <w:szCs w:val="24"/>
        </w:rPr>
      </w:pPr>
      <w:r w:rsidRPr="00B563A1">
        <w:rPr>
          <w:bCs w:val="0"/>
          <w:sz w:val="24"/>
          <w:szCs w:val="24"/>
        </w:rPr>
        <w:t>Our values are important to us and describe how we aspire to work with both our service users and our work colleagues.</w:t>
      </w:r>
    </w:p>
    <w:p w14:paraId="61C8F418" w14:textId="77777777" w:rsidR="00CA2762" w:rsidRPr="00B563A1" w:rsidRDefault="00CA2762" w:rsidP="00CA2762">
      <w:pPr>
        <w:spacing w:line="360" w:lineRule="auto"/>
        <w:rPr>
          <w:b/>
          <w:sz w:val="24"/>
          <w:szCs w:val="24"/>
          <w:u w:val="single"/>
        </w:rPr>
      </w:pPr>
    </w:p>
    <w:p w14:paraId="75492F35" w14:textId="77777777" w:rsidR="00CA2762" w:rsidRPr="00B563A1" w:rsidRDefault="00CA2762" w:rsidP="00CA2762">
      <w:pPr>
        <w:pStyle w:val="ListParagraph"/>
        <w:numPr>
          <w:ilvl w:val="0"/>
          <w:numId w:val="4"/>
        </w:numPr>
        <w:rPr>
          <w:sz w:val="24"/>
          <w:szCs w:val="24"/>
        </w:rPr>
      </w:pPr>
      <w:r w:rsidRPr="00B563A1">
        <w:rPr>
          <w:sz w:val="24"/>
          <w:szCs w:val="24"/>
        </w:rPr>
        <w:t>Caring</w:t>
      </w:r>
    </w:p>
    <w:p w14:paraId="13A4F313" w14:textId="77777777" w:rsidR="00CA2762" w:rsidRPr="00B563A1" w:rsidRDefault="00CA2762" w:rsidP="00CA2762">
      <w:pPr>
        <w:pStyle w:val="ListParagraph"/>
        <w:numPr>
          <w:ilvl w:val="0"/>
          <w:numId w:val="4"/>
        </w:numPr>
        <w:rPr>
          <w:sz w:val="24"/>
          <w:szCs w:val="24"/>
        </w:rPr>
      </w:pPr>
      <w:r w:rsidRPr="00B563A1">
        <w:rPr>
          <w:sz w:val="24"/>
          <w:szCs w:val="24"/>
        </w:rPr>
        <w:t>Listening &amp; amplifying people’s voices</w:t>
      </w:r>
    </w:p>
    <w:p w14:paraId="3A0DEC41" w14:textId="77777777" w:rsidR="00CA2762" w:rsidRPr="00B563A1" w:rsidRDefault="00CA2762" w:rsidP="00CA2762">
      <w:pPr>
        <w:pStyle w:val="ListParagraph"/>
        <w:numPr>
          <w:ilvl w:val="0"/>
          <w:numId w:val="4"/>
        </w:numPr>
        <w:rPr>
          <w:sz w:val="24"/>
          <w:szCs w:val="24"/>
        </w:rPr>
      </w:pPr>
      <w:r w:rsidRPr="00B563A1">
        <w:rPr>
          <w:sz w:val="24"/>
          <w:szCs w:val="24"/>
        </w:rPr>
        <w:t>Enabling &amp; empowering</w:t>
      </w:r>
    </w:p>
    <w:p w14:paraId="432D56F9" w14:textId="77777777" w:rsidR="00CA2762" w:rsidRPr="00B563A1" w:rsidRDefault="00CA2762" w:rsidP="00CA2762">
      <w:pPr>
        <w:pStyle w:val="ListParagraph"/>
        <w:numPr>
          <w:ilvl w:val="0"/>
          <w:numId w:val="4"/>
        </w:numPr>
        <w:rPr>
          <w:sz w:val="24"/>
          <w:szCs w:val="24"/>
        </w:rPr>
      </w:pPr>
      <w:r w:rsidRPr="00B563A1">
        <w:rPr>
          <w:sz w:val="24"/>
          <w:szCs w:val="24"/>
        </w:rPr>
        <w:t>Passionate for better</w:t>
      </w:r>
    </w:p>
    <w:p w14:paraId="3D6E74BC" w14:textId="77777777" w:rsidR="00CA2762" w:rsidRPr="00B563A1" w:rsidRDefault="00CA2762" w:rsidP="00CA2762">
      <w:pPr>
        <w:pStyle w:val="ListParagraph"/>
        <w:numPr>
          <w:ilvl w:val="0"/>
          <w:numId w:val="4"/>
        </w:numPr>
        <w:rPr>
          <w:sz w:val="24"/>
          <w:szCs w:val="24"/>
        </w:rPr>
      </w:pPr>
      <w:r w:rsidRPr="00B563A1">
        <w:rPr>
          <w:sz w:val="24"/>
          <w:szCs w:val="24"/>
        </w:rPr>
        <w:t>Collaborative</w:t>
      </w:r>
    </w:p>
    <w:p w14:paraId="518127D0" w14:textId="77777777" w:rsidR="00CA2762" w:rsidRPr="00B563A1" w:rsidRDefault="00CA2762" w:rsidP="00CA2762">
      <w:pPr>
        <w:pStyle w:val="ListParagraph"/>
        <w:rPr>
          <w:sz w:val="24"/>
          <w:szCs w:val="24"/>
        </w:rPr>
      </w:pPr>
    </w:p>
    <w:p w14:paraId="62E13665" w14:textId="77777777" w:rsidR="00CA2762" w:rsidRPr="00B563A1" w:rsidRDefault="00CA2762" w:rsidP="00CA2762">
      <w:pPr>
        <w:spacing w:line="360" w:lineRule="auto"/>
        <w:jc w:val="center"/>
        <w:rPr>
          <w:b/>
          <w:sz w:val="24"/>
          <w:szCs w:val="24"/>
          <w:u w:val="single"/>
        </w:rPr>
      </w:pPr>
      <w:r w:rsidRPr="00B563A1">
        <w:rPr>
          <w:noProof/>
          <w:sz w:val="24"/>
          <w:szCs w:val="24"/>
        </w:rPr>
        <w:drawing>
          <wp:inline distT="0" distB="0" distL="0" distR="0" wp14:anchorId="74F0A6BE" wp14:editId="4F39AFFF">
            <wp:extent cx="4029710" cy="1335405"/>
            <wp:effectExtent l="0" t="0" r="8890" b="0"/>
            <wp:docPr id="248518019"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18019" name="Picture 1" descr="A group of icons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710" cy="1335405"/>
                    </a:xfrm>
                    <a:prstGeom prst="rect">
                      <a:avLst/>
                    </a:prstGeom>
                    <a:noFill/>
                  </pic:spPr>
                </pic:pic>
              </a:graphicData>
            </a:graphic>
          </wp:inline>
        </w:drawing>
      </w:r>
      <w:bookmarkEnd w:id="0"/>
      <w:r w:rsidRPr="00B563A1">
        <w:rPr>
          <w:b/>
          <w:sz w:val="24"/>
          <w:szCs w:val="24"/>
          <w:u w:val="single"/>
        </w:rPr>
        <w:br w:type="page"/>
      </w:r>
    </w:p>
    <w:p w14:paraId="4B3A8286" w14:textId="77777777" w:rsidR="006E7805" w:rsidRPr="00B563A1" w:rsidRDefault="006E7805" w:rsidP="006E7805">
      <w:pPr>
        <w:spacing w:line="360" w:lineRule="auto"/>
        <w:rPr>
          <w:b/>
          <w:sz w:val="24"/>
          <w:szCs w:val="24"/>
          <w:u w:val="single"/>
        </w:rPr>
      </w:pPr>
      <w:r w:rsidRPr="00B563A1">
        <w:rPr>
          <w:b/>
          <w:sz w:val="24"/>
          <w:szCs w:val="24"/>
          <w:u w:val="single"/>
        </w:rPr>
        <w:lastRenderedPageBreak/>
        <w:t>JOB PURPOSE:</w:t>
      </w:r>
    </w:p>
    <w:p w14:paraId="1EAE376F" w14:textId="77777777" w:rsidR="006E7805" w:rsidRPr="00B563A1" w:rsidRDefault="006E7805" w:rsidP="006E7805">
      <w:pPr>
        <w:rPr>
          <w:sz w:val="24"/>
          <w:szCs w:val="24"/>
        </w:rPr>
      </w:pPr>
    </w:p>
    <w:p w14:paraId="5142FA5F" w14:textId="77777777" w:rsidR="00995295" w:rsidRPr="00B563A1" w:rsidRDefault="00995295" w:rsidP="00995295">
      <w:pPr>
        <w:rPr>
          <w:sz w:val="24"/>
          <w:szCs w:val="24"/>
        </w:rPr>
      </w:pPr>
      <w:r w:rsidRPr="00B563A1">
        <w:rPr>
          <w:sz w:val="24"/>
          <w:szCs w:val="24"/>
        </w:rPr>
        <w:t>Dementia Advisers (DAs) support people with a diagnosis of dementia, their carers and families. As a DA you’ll a take a holistic approach to support, encouraging person-centred care and providing timely and accurate information and advice. DAs signpost and refer to the right support at the right time across a wide range of services. By enabling clients to access support that they and their family need you will play a vital role in enabling them to live as well as possible for as long as possible in their own homes and remain active in the community.</w:t>
      </w:r>
    </w:p>
    <w:p w14:paraId="118BEC2D" w14:textId="77777777" w:rsidR="00995295" w:rsidRPr="00B563A1" w:rsidRDefault="00995295" w:rsidP="00995295">
      <w:pPr>
        <w:rPr>
          <w:sz w:val="24"/>
          <w:szCs w:val="24"/>
        </w:rPr>
      </w:pPr>
    </w:p>
    <w:p w14:paraId="164A50DF" w14:textId="622FD775" w:rsidR="00995295" w:rsidRPr="00B563A1" w:rsidRDefault="00995295" w:rsidP="00995295">
      <w:pPr>
        <w:rPr>
          <w:sz w:val="24"/>
          <w:szCs w:val="24"/>
        </w:rPr>
      </w:pPr>
      <w:r w:rsidRPr="00B563A1">
        <w:rPr>
          <w:sz w:val="24"/>
          <w:szCs w:val="24"/>
        </w:rPr>
        <w:t xml:space="preserve">DAs are primarily </w:t>
      </w:r>
      <w:r w:rsidR="003537E0" w:rsidRPr="00B563A1">
        <w:rPr>
          <w:sz w:val="24"/>
          <w:szCs w:val="24"/>
        </w:rPr>
        <w:t>home-based;</w:t>
      </w:r>
      <w:r w:rsidRPr="00B563A1">
        <w:rPr>
          <w:sz w:val="24"/>
          <w:szCs w:val="24"/>
        </w:rPr>
        <w:t xml:space="preserve"> you’ll be </w:t>
      </w:r>
      <w:r w:rsidR="007535F7" w:rsidRPr="00B563A1">
        <w:rPr>
          <w:sz w:val="24"/>
          <w:szCs w:val="24"/>
        </w:rPr>
        <w:t xml:space="preserve">taking </w:t>
      </w:r>
      <w:r w:rsidRPr="00B563A1">
        <w:rPr>
          <w:sz w:val="24"/>
          <w:szCs w:val="24"/>
        </w:rPr>
        <w:t xml:space="preserve">referrals within a geographical area and from GP surgeries. As a </w:t>
      </w:r>
      <w:r w:rsidR="00396D48" w:rsidRPr="00B563A1">
        <w:rPr>
          <w:sz w:val="24"/>
          <w:szCs w:val="24"/>
        </w:rPr>
        <w:t>self-motivated</w:t>
      </w:r>
      <w:r w:rsidRPr="00B563A1">
        <w:rPr>
          <w:sz w:val="24"/>
          <w:szCs w:val="24"/>
        </w:rPr>
        <w:t xml:space="preserve"> initiative taker, you’ll need to be largely </w:t>
      </w:r>
      <w:r w:rsidR="00564D2F" w:rsidRPr="00B563A1">
        <w:rPr>
          <w:sz w:val="24"/>
          <w:szCs w:val="24"/>
        </w:rPr>
        <w:t>self-managing</w:t>
      </w:r>
      <w:r w:rsidRPr="00B563A1">
        <w:rPr>
          <w:sz w:val="24"/>
          <w:szCs w:val="24"/>
        </w:rPr>
        <w:t>, happy to work alone. In particular, you need to be comfortable working with clients and carers face-to-face via video conferencing, telephone and also visiting clients in their own homes. You will have the freedom to manage your own caseload, working within the service framework and under the guidance of a Locality Manager and the Head of Service.</w:t>
      </w:r>
      <w:r w:rsidR="00DC45E7">
        <w:rPr>
          <w:sz w:val="24"/>
          <w:szCs w:val="24"/>
        </w:rPr>
        <w:t xml:space="preserve">  Note you will need to complete regular home visits in person in Oxfordshire</w:t>
      </w:r>
      <w:r w:rsidR="00AF21E4">
        <w:rPr>
          <w:sz w:val="24"/>
          <w:szCs w:val="24"/>
        </w:rPr>
        <w:t xml:space="preserve"> and will need to live within a reasonable traveling distance of your patch.</w:t>
      </w:r>
    </w:p>
    <w:p w14:paraId="25C006D9" w14:textId="77777777" w:rsidR="00995295" w:rsidRPr="00B563A1" w:rsidRDefault="00995295" w:rsidP="006E7805">
      <w:pPr>
        <w:rPr>
          <w:sz w:val="24"/>
          <w:szCs w:val="24"/>
        </w:rPr>
      </w:pPr>
    </w:p>
    <w:p w14:paraId="413D2684" w14:textId="77777777" w:rsidR="006E7805" w:rsidRPr="00B563A1" w:rsidRDefault="006E7805" w:rsidP="006E7805">
      <w:pPr>
        <w:rPr>
          <w:sz w:val="24"/>
          <w:szCs w:val="24"/>
        </w:rPr>
      </w:pPr>
      <w:r w:rsidRPr="00B563A1">
        <w:rPr>
          <w:sz w:val="24"/>
          <w:szCs w:val="24"/>
        </w:rPr>
        <w:t>A DA supports clients, their families and carers by:</w:t>
      </w:r>
    </w:p>
    <w:p w14:paraId="61FB6BF8" w14:textId="77777777" w:rsidR="006E7805" w:rsidRPr="00B563A1" w:rsidRDefault="006E7805" w:rsidP="006E7805">
      <w:pPr>
        <w:rPr>
          <w:sz w:val="24"/>
          <w:szCs w:val="24"/>
        </w:rPr>
      </w:pPr>
      <w:r w:rsidRPr="00B563A1">
        <w:rPr>
          <w:sz w:val="24"/>
          <w:szCs w:val="24"/>
        </w:rPr>
        <w:t xml:space="preserve"> </w:t>
      </w:r>
    </w:p>
    <w:p w14:paraId="0569F704" w14:textId="77777777" w:rsidR="006E7805" w:rsidRPr="00B563A1" w:rsidRDefault="006E7805" w:rsidP="006E7805">
      <w:pPr>
        <w:pStyle w:val="ListParagraph"/>
        <w:numPr>
          <w:ilvl w:val="0"/>
          <w:numId w:val="1"/>
        </w:numPr>
        <w:rPr>
          <w:sz w:val="24"/>
          <w:szCs w:val="24"/>
        </w:rPr>
      </w:pPr>
      <w:r w:rsidRPr="00B563A1">
        <w:rPr>
          <w:sz w:val="24"/>
          <w:szCs w:val="24"/>
        </w:rPr>
        <w:t>Enabling them to plan ahead so as to enable choice, independence and control</w:t>
      </w:r>
    </w:p>
    <w:p w14:paraId="4D3619D6" w14:textId="77777777" w:rsidR="006E7805" w:rsidRPr="00B563A1" w:rsidRDefault="006E7805" w:rsidP="006E7805">
      <w:pPr>
        <w:pStyle w:val="ListParagraph"/>
        <w:numPr>
          <w:ilvl w:val="0"/>
          <w:numId w:val="1"/>
        </w:numPr>
        <w:rPr>
          <w:sz w:val="24"/>
          <w:szCs w:val="24"/>
        </w:rPr>
      </w:pPr>
      <w:r w:rsidRPr="00B563A1">
        <w:rPr>
          <w:sz w:val="24"/>
          <w:szCs w:val="24"/>
        </w:rPr>
        <w:t>Enabling them to plan financially and legally in order to express their wishes for future welfare</w:t>
      </w:r>
    </w:p>
    <w:p w14:paraId="2F8A083A" w14:textId="77777777" w:rsidR="006E7805" w:rsidRPr="00B563A1" w:rsidRDefault="006E7805" w:rsidP="006E7805">
      <w:pPr>
        <w:pStyle w:val="ListParagraph"/>
        <w:numPr>
          <w:ilvl w:val="0"/>
          <w:numId w:val="1"/>
        </w:numPr>
        <w:rPr>
          <w:sz w:val="24"/>
          <w:szCs w:val="24"/>
        </w:rPr>
      </w:pPr>
      <w:r w:rsidRPr="00B563A1">
        <w:rPr>
          <w:sz w:val="24"/>
          <w:szCs w:val="24"/>
        </w:rPr>
        <w:t>Ensuring they have accurate and accessible information to help them make informed choices</w:t>
      </w:r>
    </w:p>
    <w:p w14:paraId="5D6A589C" w14:textId="77777777" w:rsidR="006E7805" w:rsidRPr="00B563A1" w:rsidRDefault="006E7805" w:rsidP="006E7805">
      <w:pPr>
        <w:pStyle w:val="ListParagraph"/>
        <w:numPr>
          <w:ilvl w:val="0"/>
          <w:numId w:val="1"/>
        </w:numPr>
        <w:rPr>
          <w:sz w:val="24"/>
          <w:szCs w:val="24"/>
        </w:rPr>
      </w:pPr>
      <w:r w:rsidRPr="00B563A1">
        <w:rPr>
          <w:sz w:val="24"/>
          <w:szCs w:val="24"/>
        </w:rPr>
        <w:t>Taking a holistic approach which considers how a client’s physical, mental and social needs overlap</w:t>
      </w:r>
    </w:p>
    <w:p w14:paraId="53D633B5" w14:textId="77777777" w:rsidR="006E7805" w:rsidRPr="00B563A1" w:rsidRDefault="006E7805" w:rsidP="006E7805">
      <w:pPr>
        <w:pStyle w:val="ListParagraph"/>
        <w:numPr>
          <w:ilvl w:val="0"/>
          <w:numId w:val="1"/>
        </w:numPr>
        <w:rPr>
          <w:sz w:val="24"/>
          <w:szCs w:val="24"/>
        </w:rPr>
      </w:pPr>
      <w:r w:rsidRPr="00B563A1">
        <w:rPr>
          <w:sz w:val="24"/>
          <w:szCs w:val="24"/>
        </w:rPr>
        <w:t>Working with clients and families to develop a person-centred support plan that respects individual choice and lifestyle.    </w:t>
      </w:r>
    </w:p>
    <w:p w14:paraId="4B909367" w14:textId="06BE08E6" w:rsidR="006E7805" w:rsidRPr="00B563A1" w:rsidRDefault="006E7805" w:rsidP="006E7805">
      <w:pPr>
        <w:pStyle w:val="ListParagraph"/>
        <w:numPr>
          <w:ilvl w:val="0"/>
          <w:numId w:val="1"/>
        </w:numPr>
        <w:rPr>
          <w:sz w:val="24"/>
          <w:szCs w:val="24"/>
        </w:rPr>
      </w:pPr>
      <w:r w:rsidRPr="00B563A1">
        <w:rPr>
          <w:sz w:val="24"/>
          <w:szCs w:val="24"/>
        </w:rPr>
        <w:t>Liaising with professionals as required to provide advice on health, legal matters, benefits, travel, safety and activities</w:t>
      </w:r>
      <w:r w:rsidRPr="00B563A1">
        <w:rPr>
          <w:sz w:val="24"/>
          <w:szCs w:val="24"/>
        </w:rPr>
        <w:br w:type="page"/>
      </w:r>
    </w:p>
    <w:p w14:paraId="0473B68E" w14:textId="77777777" w:rsidR="006E7805" w:rsidRPr="00B563A1" w:rsidRDefault="006E7805" w:rsidP="006E7805">
      <w:pPr>
        <w:tabs>
          <w:tab w:val="left" w:pos="3544"/>
        </w:tabs>
        <w:spacing w:line="276" w:lineRule="auto"/>
        <w:ind w:left="4530" w:hanging="4530"/>
        <w:jc w:val="both"/>
        <w:rPr>
          <w:b/>
          <w:bCs w:val="0"/>
          <w:sz w:val="24"/>
          <w:szCs w:val="24"/>
        </w:rPr>
      </w:pPr>
      <w:r w:rsidRPr="00B563A1">
        <w:rPr>
          <w:b/>
          <w:bCs w:val="0"/>
          <w:sz w:val="24"/>
          <w:szCs w:val="24"/>
        </w:rPr>
        <w:lastRenderedPageBreak/>
        <w:t>MAIN DUTIES:</w:t>
      </w:r>
    </w:p>
    <w:p w14:paraId="662F1AC8" w14:textId="77777777" w:rsidR="006E7805" w:rsidRPr="00B563A1" w:rsidRDefault="006E7805" w:rsidP="006E7805">
      <w:pPr>
        <w:rPr>
          <w:sz w:val="24"/>
          <w:szCs w:val="24"/>
        </w:rPr>
      </w:pPr>
    </w:p>
    <w:p w14:paraId="38236983" w14:textId="64D1450A" w:rsidR="006E7805" w:rsidRPr="00B563A1" w:rsidRDefault="006E7805" w:rsidP="006E7805">
      <w:pPr>
        <w:pStyle w:val="ListParagraph"/>
        <w:numPr>
          <w:ilvl w:val="0"/>
          <w:numId w:val="2"/>
        </w:numPr>
        <w:rPr>
          <w:sz w:val="24"/>
          <w:szCs w:val="24"/>
        </w:rPr>
      </w:pPr>
      <w:r w:rsidRPr="00B563A1">
        <w:rPr>
          <w:sz w:val="24"/>
          <w:szCs w:val="24"/>
        </w:rPr>
        <w:t xml:space="preserve">Support clients through </w:t>
      </w:r>
      <w:r w:rsidR="00BF34A7" w:rsidRPr="00B563A1">
        <w:rPr>
          <w:sz w:val="24"/>
          <w:szCs w:val="24"/>
        </w:rPr>
        <w:t>face-to-face</w:t>
      </w:r>
      <w:r w:rsidRPr="00B563A1">
        <w:rPr>
          <w:sz w:val="24"/>
          <w:szCs w:val="24"/>
        </w:rPr>
        <w:t xml:space="preserve"> meetings, telephone support and attending client group meetings</w:t>
      </w:r>
    </w:p>
    <w:p w14:paraId="41938DEC" w14:textId="77777777" w:rsidR="006E7805" w:rsidRPr="00B563A1" w:rsidRDefault="006E7805" w:rsidP="006E7805">
      <w:pPr>
        <w:pStyle w:val="ListParagraph"/>
        <w:ind w:left="360"/>
        <w:rPr>
          <w:sz w:val="24"/>
          <w:szCs w:val="24"/>
        </w:rPr>
      </w:pPr>
    </w:p>
    <w:p w14:paraId="54B86D93" w14:textId="77777777" w:rsidR="006E7805" w:rsidRPr="00B563A1" w:rsidRDefault="006E7805" w:rsidP="006E7805">
      <w:pPr>
        <w:pStyle w:val="ListParagraph"/>
        <w:numPr>
          <w:ilvl w:val="0"/>
          <w:numId w:val="2"/>
        </w:numPr>
        <w:rPr>
          <w:sz w:val="24"/>
          <w:szCs w:val="24"/>
        </w:rPr>
      </w:pPr>
      <w:r w:rsidRPr="00B563A1">
        <w:rPr>
          <w:sz w:val="24"/>
          <w:szCs w:val="24"/>
        </w:rPr>
        <w:t>Utilising a guided conversation approach help clients identify the most appropriate source of information and support and enable them to engage with activities, groups and other community programmes.</w:t>
      </w:r>
    </w:p>
    <w:p w14:paraId="42508E3F" w14:textId="77777777" w:rsidR="006E7805" w:rsidRPr="00B563A1" w:rsidRDefault="006E7805" w:rsidP="006E7805">
      <w:pPr>
        <w:rPr>
          <w:sz w:val="24"/>
          <w:szCs w:val="24"/>
        </w:rPr>
      </w:pPr>
    </w:p>
    <w:p w14:paraId="276DEBAB" w14:textId="77777777" w:rsidR="006E7805" w:rsidRPr="00B563A1" w:rsidRDefault="006E7805" w:rsidP="006E7805">
      <w:pPr>
        <w:pStyle w:val="ListParagraph"/>
        <w:numPr>
          <w:ilvl w:val="0"/>
          <w:numId w:val="2"/>
        </w:numPr>
        <w:rPr>
          <w:sz w:val="24"/>
          <w:szCs w:val="24"/>
        </w:rPr>
      </w:pPr>
      <w:r w:rsidRPr="00B563A1">
        <w:rPr>
          <w:sz w:val="24"/>
          <w:szCs w:val="24"/>
        </w:rPr>
        <w:t>Understand the wide range of dementia diagnoses and symptoms; and identify appropriate coping strategies for carers and families.   Provide information and support that helps clients stay connected in their communities and continue to lead meaningful lives, whilst living at home safely and securely.</w:t>
      </w:r>
    </w:p>
    <w:p w14:paraId="3EF6BE5C" w14:textId="77777777" w:rsidR="006E7805" w:rsidRPr="00B563A1" w:rsidRDefault="006E7805" w:rsidP="006E7805">
      <w:pPr>
        <w:pStyle w:val="ListParagraph"/>
        <w:rPr>
          <w:sz w:val="24"/>
          <w:szCs w:val="24"/>
        </w:rPr>
      </w:pPr>
    </w:p>
    <w:p w14:paraId="1AF1B4F4" w14:textId="77777777" w:rsidR="006E7805" w:rsidRPr="00B563A1" w:rsidRDefault="006E7805" w:rsidP="006E7805">
      <w:pPr>
        <w:pStyle w:val="ListParagraph"/>
        <w:numPr>
          <w:ilvl w:val="0"/>
          <w:numId w:val="2"/>
        </w:numPr>
        <w:rPr>
          <w:sz w:val="24"/>
          <w:szCs w:val="24"/>
        </w:rPr>
      </w:pPr>
      <w:r w:rsidRPr="00B563A1">
        <w:rPr>
          <w:sz w:val="24"/>
          <w:szCs w:val="24"/>
        </w:rPr>
        <w:t>Be a named contact for clients in caseload, offering a single point of contact on matters relating to the dementia diagnosis.  Respond promptly to any client enquiry and be responsible for reviewing case load.</w:t>
      </w:r>
    </w:p>
    <w:p w14:paraId="45B7ACD6" w14:textId="77777777" w:rsidR="006E7805" w:rsidRPr="00B563A1" w:rsidRDefault="006E7805" w:rsidP="006E7805">
      <w:pPr>
        <w:pStyle w:val="ListParagraph"/>
        <w:rPr>
          <w:sz w:val="24"/>
          <w:szCs w:val="24"/>
        </w:rPr>
      </w:pPr>
    </w:p>
    <w:p w14:paraId="326E706D" w14:textId="77777777" w:rsidR="006E7805" w:rsidRPr="00B563A1" w:rsidRDefault="006E7805" w:rsidP="006E7805">
      <w:pPr>
        <w:pStyle w:val="ListParagraph"/>
        <w:numPr>
          <w:ilvl w:val="0"/>
          <w:numId w:val="2"/>
        </w:numPr>
        <w:rPr>
          <w:sz w:val="24"/>
          <w:szCs w:val="24"/>
        </w:rPr>
      </w:pPr>
      <w:r w:rsidRPr="00B563A1">
        <w:rPr>
          <w:sz w:val="24"/>
          <w:szCs w:val="24"/>
        </w:rPr>
        <w:t>Responsible for recording and monitoring all work in a timely and accurate manner, ensuring client confidentiality and supporting the production of progress reports and evaluation of the service.</w:t>
      </w:r>
    </w:p>
    <w:p w14:paraId="51DBC18A" w14:textId="77777777" w:rsidR="006E7805" w:rsidRPr="00B563A1" w:rsidRDefault="006E7805" w:rsidP="006E7805">
      <w:pPr>
        <w:pStyle w:val="ListParagraph"/>
        <w:rPr>
          <w:sz w:val="24"/>
          <w:szCs w:val="24"/>
        </w:rPr>
      </w:pPr>
    </w:p>
    <w:p w14:paraId="769CB0F5" w14:textId="77777777" w:rsidR="006E7805" w:rsidRPr="00B563A1" w:rsidRDefault="006E7805" w:rsidP="006E7805">
      <w:pPr>
        <w:pStyle w:val="ListParagraph"/>
        <w:numPr>
          <w:ilvl w:val="0"/>
          <w:numId w:val="2"/>
        </w:numPr>
        <w:rPr>
          <w:sz w:val="24"/>
          <w:szCs w:val="24"/>
        </w:rPr>
      </w:pPr>
      <w:r w:rsidRPr="00B563A1">
        <w:rPr>
          <w:sz w:val="24"/>
          <w:szCs w:val="24"/>
        </w:rPr>
        <w:t>Be an active member of the wider team Dementia Adviser team, providing peer support, sharing good practice and new approaches, and assisting in identifying gaps in the service and taking steps to address them.</w:t>
      </w:r>
    </w:p>
    <w:p w14:paraId="743DA16F" w14:textId="77777777" w:rsidR="006E7805" w:rsidRPr="00B563A1" w:rsidRDefault="006E7805" w:rsidP="006E7805">
      <w:pPr>
        <w:pStyle w:val="ListParagraph"/>
        <w:rPr>
          <w:sz w:val="24"/>
          <w:szCs w:val="24"/>
        </w:rPr>
      </w:pPr>
    </w:p>
    <w:p w14:paraId="7B671808" w14:textId="77777777" w:rsidR="006E7805" w:rsidRPr="00B563A1" w:rsidRDefault="006E7805" w:rsidP="006E7805">
      <w:pPr>
        <w:pStyle w:val="ListParagraph"/>
        <w:numPr>
          <w:ilvl w:val="0"/>
          <w:numId w:val="2"/>
        </w:numPr>
        <w:rPr>
          <w:sz w:val="24"/>
          <w:szCs w:val="24"/>
        </w:rPr>
      </w:pPr>
      <w:r w:rsidRPr="00B563A1">
        <w:rPr>
          <w:sz w:val="24"/>
          <w:szCs w:val="24"/>
        </w:rPr>
        <w:t>Build networks in a locality, attending events and meetings to help raise awareness about Dementia and developing relationships with the organisations delivering relevant services in their area.</w:t>
      </w:r>
    </w:p>
    <w:p w14:paraId="3D11DCB9" w14:textId="77777777" w:rsidR="006E7805" w:rsidRPr="00B563A1" w:rsidRDefault="006E7805" w:rsidP="006E7805">
      <w:pPr>
        <w:pStyle w:val="ListParagraph"/>
        <w:rPr>
          <w:sz w:val="24"/>
          <w:szCs w:val="24"/>
        </w:rPr>
      </w:pPr>
    </w:p>
    <w:p w14:paraId="714D7BBF" w14:textId="77777777" w:rsidR="006E7805" w:rsidRPr="00B563A1" w:rsidRDefault="006E7805" w:rsidP="006E7805">
      <w:pPr>
        <w:pStyle w:val="ListParagraph"/>
        <w:numPr>
          <w:ilvl w:val="0"/>
          <w:numId w:val="2"/>
        </w:numPr>
        <w:rPr>
          <w:sz w:val="24"/>
          <w:szCs w:val="24"/>
        </w:rPr>
      </w:pPr>
      <w:r w:rsidRPr="00B563A1">
        <w:rPr>
          <w:rFonts w:eastAsia="Calibri"/>
          <w:bCs w:val="0"/>
          <w:sz w:val="22"/>
          <w:szCs w:val="22"/>
        </w:rPr>
        <w:t>Make an identified contribution to a workstream, through leading on a workstream for the service or their locality team and/or contributing to a working group supporting a workstream.  (Workstreams are identified in the service tender documents and may be varied by agreement with commissioners)</w:t>
      </w:r>
    </w:p>
    <w:p w14:paraId="449146B9" w14:textId="77777777" w:rsidR="006E7805" w:rsidRPr="00B563A1" w:rsidRDefault="006E7805" w:rsidP="006E7805">
      <w:pPr>
        <w:pStyle w:val="ListParagraph"/>
        <w:rPr>
          <w:sz w:val="24"/>
          <w:szCs w:val="24"/>
        </w:rPr>
      </w:pPr>
    </w:p>
    <w:p w14:paraId="1452F642" w14:textId="77777777" w:rsidR="006E7805" w:rsidRPr="00B563A1" w:rsidRDefault="006E7805" w:rsidP="006E7805">
      <w:pPr>
        <w:pStyle w:val="ListParagraph"/>
        <w:numPr>
          <w:ilvl w:val="0"/>
          <w:numId w:val="2"/>
        </w:numPr>
        <w:rPr>
          <w:sz w:val="24"/>
          <w:szCs w:val="24"/>
        </w:rPr>
      </w:pPr>
      <w:r w:rsidRPr="00B563A1">
        <w:rPr>
          <w:sz w:val="24"/>
          <w:szCs w:val="24"/>
        </w:rPr>
        <w:t>When a Dedicated Support Worker is available work closely with them to best support clients</w:t>
      </w:r>
    </w:p>
    <w:p w14:paraId="4DBE0DA7" w14:textId="77777777" w:rsidR="006E7805" w:rsidRPr="00B563A1" w:rsidRDefault="006E7805" w:rsidP="006E7805">
      <w:pPr>
        <w:rPr>
          <w:sz w:val="24"/>
          <w:szCs w:val="24"/>
        </w:rPr>
      </w:pPr>
    </w:p>
    <w:p w14:paraId="0F1EAB0B" w14:textId="77777777" w:rsidR="006E7805" w:rsidRPr="00B563A1" w:rsidRDefault="006E7805" w:rsidP="006E7805">
      <w:pPr>
        <w:pStyle w:val="ListParagraph"/>
        <w:numPr>
          <w:ilvl w:val="0"/>
          <w:numId w:val="2"/>
        </w:numPr>
        <w:rPr>
          <w:sz w:val="24"/>
          <w:szCs w:val="24"/>
        </w:rPr>
      </w:pPr>
      <w:r w:rsidRPr="00B563A1">
        <w:rPr>
          <w:sz w:val="24"/>
          <w:szCs w:val="24"/>
        </w:rPr>
        <w:t>Additionally:</w:t>
      </w:r>
    </w:p>
    <w:p w14:paraId="269483A3" w14:textId="77777777" w:rsidR="006E7805" w:rsidRPr="00B563A1" w:rsidRDefault="006E7805" w:rsidP="006E7805">
      <w:pPr>
        <w:rPr>
          <w:sz w:val="24"/>
          <w:szCs w:val="24"/>
        </w:rPr>
      </w:pPr>
    </w:p>
    <w:p w14:paraId="2A8AD85C" w14:textId="77777777" w:rsidR="006E7805" w:rsidRPr="00B563A1" w:rsidRDefault="006E7805" w:rsidP="006E7805">
      <w:pPr>
        <w:pStyle w:val="ListParagraph"/>
        <w:numPr>
          <w:ilvl w:val="0"/>
          <w:numId w:val="3"/>
        </w:numPr>
        <w:rPr>
          <w:sz w:val="24"/>
          <w:szCs w:val="24"/>
        </w:rPr>
      </w:pPr>
      <w:r w:rsidRPr="00B563A1">
        <w:rPr>
          <w:sz w:val="24"/>
          <w:szCs w:val="24"/>
        </w:rPr>
        <w:t>Work in accordance with Age UK Oxfordshire policies and procedures.</w:t>
      </w:r>
    </w:p>
    <w:p w14:paraId="2B9B1A97" w14:textId="77777777" w:rsidR="006E7805" w:rsidRPr="00B563A1" w:rsidRDefault="006E7805" w:rsidP="006E7805">
      <w:pPr>
        <w:pStyle w:val="ListParagraph"/>
        <w:numPr>
          <w:ilvl w:val="0"/>
          <w:numId w:val="3"/>
        </w:numPr>
        <w:rPr>
          <w:sz w:val="24"/>
          <w:szCs w:val="24"/>
        </w:rPr>
      </w:pPr>
      <w:r w:rsidRPr="00B563A1">
        <w:rPr>
          <w:sz w:val="24"/>
          <w:szCs w:val="24"/>
        </w:rPr>
        <w:t>Take a pro-active approach to personal learning and development.</w:t>
      </w:r>
    </w:p>
    <w:p w14:paraId="7857CC2C" w14:textId="77777777" w:rsidR="006E7805" w:rsidRPr="00B563A1" w:rsidRDefault="006E7805" w:rsidP="006E7805">
      <w:pPr>
        <w:pStyle w:val="ListParagraph"/>
        <w:numPr>
          <w:ilvl w:val="0"/>
          <w:numId w:val="3"/>
        </w:numPr>
        <w:rPr>
          <w:sz w:val="24"/>
          <w:szCs w:val="24"/>
        </w:rPr>
      </w:pPr>
      <w:r w:rsidRPr="00B563A1">
        <w:rPr>
          <w:sz w:val="24"/>
          <w:szCs w:val="24"/>
        </w:rPr>
        <w:t>Attend team meetings, Age UK Oxfordshire staff meetings and other line management and training activities as appropriate.</w:t>
      </w:r>
    </w:p>
    <w:p w14:paraId="5B40B276" w14:textId="77777777" w:rsidR="006E7805" w:rsidRPr="00B563A1" w:rsidRDefault="006E7805" w:rsidP="006E7805">
      <w:pPr>
        <w:pStyle w:val="ListParagraph"/>
        <w:numPr>
          <w:ilvl w:val="0"/>
          <w:numId w:val="3"/>
        </w:numPr>
        <w:rPr>
          <w:sz w:val="24"/>
          <w:szCs w:val="24"/>
        </w:rPr>
      </w:pPr>
      <w:r w:rsidRPr="00B563A1">
        <w:rPr>
          <w:sz w:val="24"/>
          <w:szCs w:val="24"/>
        </w:rPr>
        <w:t>To promote positive attitudes in the local community by raising awareness of Dementia</w:t>
      </w:r>
    </w:p>
    <w:p w14:paraId="5C0B4A15" w14:textId="77777777" w:rsidR="006E7805" w:rsidRPr="00B563A1" w:rsidRDefault="006E7805" w:rsidP="006E7805">
      <w:pPr>
        <w:rPr>
          <w:sz w:val="24"/>
          <w:szCs w:val="24"/>
        </w:rPr>
      </w:pPr>
    </w:p>
    <w:p w14:paraId="3825F314" w14:textId="77777777" w:rsidR="006E7805" w:rsidRPr="00B563A1" w:rsidRDefault="006E7805" w:rsidP="006E7805">
      <w:pPr>
        <w:pStyle w:val="ListParagraph"/>
        <w:numPr>
          <w:ilvl w:val="0"/>
          <w:numId w:val="2"/>
        </w:numPr>
        <w:rPr>
          <w:sz w:val="24"/>
          <w:szCs w:val="24"/>
        </w:rPr>
      </w:pPr>
      <w:r w:rsidRPr="00B563A1">
        <w:rPr>
          <w:sz w:val="24"/>
          <w:szCs w:val="24"/>
        </w:rPr>
        <w:t>DAs may also be asked to conduct other duties relevant to the role or in support of Age UK Oxfordshire including supporting volunteers and fund-raising activities.</w:t>
      </w:r>
    </w:p>
    <w:p w14:paraId="2E336066" w14:textId="77777777" w:rsidR="006E7805" w:rsidRPr="00B563A1" w:rsidRDefault="006E7805" w:rsidP="006E7805">
      <w:pPr>
        <w:rPr>
          <w:sz w:val="23"/>
          <w:szCs w:val="23"/>
        </w:rPr>
      </w:pPr>
      <w:r w:rsidRPr="00B563A1">
        <w:rPr>
          <w:sz w:val="23"/>
          <w:szCs w:val="23"/>
        </w:rPr>
        <w:br w:type="page"/>
      </w:r>
    </w:p>
    <w:p w14:paraId="04060299" w14:textId="77777777" w:rsidR="006E7805" w:rsidRPr="00B563A1" w:rsidRDefault="006E7805" w:rsidP="006E7805">
      <w:pPr>
        <w:tabs>
          <w:tab w:val="left" w:pos="3544"/>
          <w:tab w:val="left" w:pos="6030"/>
        </w:tabs>
        <w:jc w:val="center"/>
        <w:rPr>
          <w:b/>
        </w:rPr>
      </w:pPr>
      <w:r w:rsidRPr="00B563A1">
        <w:rPr>
          <w:b/>
          <w:szCs w:val="28"/>
          <w:u w:val="single"/>
        </w:rPr>
        <w:lastRenderedPageBreak/>
        <w:t>Person Specification</w:t>
      </w:r>
    </w:p>
    <w:p w14:paraId="759E5D61" w14:textId="77777777" w:rsidR="006E7805" w:rsidRPr="00B563A1" w:rsidRDefault="006E7805" w:rsidP="006E7805">
      <w:pPr>
        <w:tabs>
          <w:tab w:val="left" w:pos="3544"/>
          <w:tab w:val="left" w:pos="6030"/>
        </w:tabs>
      </w:pPr>
      <w:r w:rsidRPr="00B563A1">
        <w:tab/>
      </w:r>
    </w:p>
    <w:p w14:paraId="57713C1C" w14:textId="77777777" w:rsidR="006E7805" w:rsidRPr="00B563A1" w:rsidRDefault="006E7805" w:rsidP="006E7805">
      <w:pPr>
        <w:tabs>
          <w:tab w:val="left" w:pos="3119"/>
        </w:tabs>
        <w:spacing w:line="276" w:lineRule="auto"/>
        <w:rPr>
          <w:sz w:val="24"/>
          <w:szCs w:val="24"/>
        </w:rPr>
      </w:pPr>
      <w:r w:rsidRPr="00B563A1">
        <w:rPr>
          <w:b/>
          <w:bCs w:val="0"/>
          <w:sz w:val="24"/>
          <w:szCs w:val="24"/>
        </w:rPr>
        <w:t>Job Title: Dementia Adviser</w:t>
      </w:r>
      <w:r w:rsidRPr="00B563A1">
        <w:rPr>
          <w:sz w:val="24"/>
          <w:szCs w:val="24"/>
        </w:rPr>
        <w:tab/>
      </w:r>
    </w:p>
    <w:p w14:paraId="2E1BF157" w14:textId="77777777" w:rsidR="006E7805" w:rsidRPr="00B563A1" w:rsidRDefault="006E7805" w:rsidP="006E7805">
      <w:pPr>
        <w:tabs>
          <w:tab w:val="left" w:pos="3119"/>
        </w:tabs>
        <w:spacing w:line="276" w:lineRule="auto"/>
        <w:rPr>
          <w:b/>
          <w:sz w:val="10"/>
          <w:szCs w:val="10"/>
        </w:rPr>
      </w:pPr>
    </w:p>
    <w:p w14:paraId="0106510E" w14:textId="77777777" w:rsidR="006E7805" w:rsidRPr="00B563A1" w:rsidRDefault="006E7805" w:rsidP="006E7805">
      <w:pPr>
        <w:tabs>
          <w:tab w:val="left" w:pos="3119"/>
        </w:tabs>
        <w:spacing w:line="276" w:lineRule="auto"/>
        <w:rPr>
          <w:sz w:val="24"/>
          <w:szCs w:val="24"/>
        </w:rPr>
      </w:pPr>
      <w:r w:rsidRPr="00B563A1">
        <w:rPr>
          <w:b/>
          <w:bCs w:val="0"/>
          <w:sz w:val="24"/>
          <w:szCs w:val="24"/>
        </w:rPr>
        <w:t>Department: Dementia Support Service</w:t>
      </w:r>
      <w:r w:rsidRPr="00B563A1">
        <w:rPr>
          <w:sz w:val="24"/>
          <w:szCs w:val="24"/>
        </w:rPr>
        <w:tab/>
      </w:r>
    </w:p>
    <w:p w14:paraId="6A602D45" w14:textId="77777777" w:rsidR="006E7805" w:rsidRPr="00B563A1" w:rsidRDefault="006E7805" w:rsidP="006E7805">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4027"/>
        <w:gridCol w:w="3476"/>
      </w:tblGrid>
      <w:tr w:rsidR="006E7805" w:rsidRPr="00B563A1" w14:paraId="53178E05" w14:textId="77777777" w:rsidTr="003236BE">
        <w:trPr>
          <w:trHeight w:val="443"/>
        </w:trPr>
        <w:tc>
          <w:tcPr>
            <w:tcW w:w="1983" w:type="dxa"/>
            <w:vAlign w:val="center"/>
          </w:tcPr>
          <w:p w14:paraId="06B5B033" w14:textId="77777777" w:rsidR="006E7805" w:rsidRPr="00B563A1" w:rsidRDefault="006E7805" w:rsidP="003236BE">
            <w:pPr>
              <w:rPr>
                <w:b/>
                <w:sz w:val="24"/>
                <w:szCs w:val="24"/>
              </w:rPr>
            </w:pPr>
            <w:r w:rsidRPr="00B563A1">
              <w:rPr>
                <w:b/>
                <w:sz w:val="24"/>
                <w:szCs w:val="24"/>
              </w:rPr>
              <w:t>Specification</w:t>
            </w:r>
          </w:p>
        </w:tc>
        <w:tc>
          <w:tcPr>
            <w:tcW w:w="4046" w:type="dxa"/>
            <w:vAlign w:val="center"/>
          </w:tcPr>
          <w:p w14:paraId="03354456" w14:textId="77777777" w:rsidR="006E7805" w:rsidRPr="00B563A1" w:rsidRDefault="006E7805" w:rsidP="003236BE">
            <w:pPr>
              <w:jc w:val="center"/>
              <w:rPr>
                <w:b/>
                <w:sz w:val="24"/>
                <w:szCs w:val="24"/>
              </w:rPr>
            </w:pPr>
            <w:r w:rsidRPr="00B563A1">
              <w:rPr>
                <w:b/>
                <w:sz w:val="24"/>
                <w:szCs w:val="24"/>
              </w:rPr>
              <w:t>Essential Requirements</w:t>
            </w:r>
          </w:p>
        </w:tc>
        <w:tc>
          <w:tcPr>
            <w:tcW w:w="3491" w:type="dxa"/>
            <w:vAlign w:val="center"/>
          </w:tcPr>
          <w:p w14:paraId="2D8B4660" w14:textId="77777777" w:rsidR="006E7805" w:rsidRPr="00B563A1" w:rsidRDefault="006E7805" w:rsidP="003236BE">
            <w:pPr>
              <w:jc w:val="center"/>
              <w:rPr>
                <w:b/>
                <w:sz w:val="24"/>
                <w:szCs w:val="24"/>
              </w:rPr>
            </w:pPr>
            <w:r w:rsidRPr="00B563A1">
              <w:rPr>
                <w:b/>
                <w:sz w:val="24"/>
                <w:szCs w:val="24"/>
              </w:rPr>
              <w:t>Desirable Requirements</w:t>
            </w:r>
          </w:p>
        </w:tc>
      </w:tr>
      <w:tr w:rsidR="006E7805" w:rsidRPr="00B563A1" w14:paraId="70D2F15D" w14:textId="77777777" w:rsidTr="003236BE">
        <w:trPr>
          <w:trHeight w:val="1244"/>
        </w:trPr>
        <w:tc>
          <w:tcPr>
            <w:tcW w:w="1983" w:type="dxa"/>
            <w:vAlign w:val="center"/>
          </w:tcPr>
          <w:p w14:paraId="49B028B0" w14:textId="77777777" w:rsidR="006E7805" w:rsidRPr="00B563A1" w:rsidRDefault="006E7805" w:rsidP="003236BE">
            <w:pPr>
              <w:rPr>
                <w:sz w:val="24"/>
                <w:szCs w:val="24"/>
                <w:u w:val="single"/>
              </w:rPr>
            </w:pPr>
            <w:r w:rsidRPr="00B563A1">
              <w:rPr>
                <w:sz w:val="24"/>
                <w:szCs w:val="24"/>
                <w:u w:val="single"/>
              </w:rPr>
              <w:t>Qualifications/</w:t>
            </w:r>
          </w:p>
          <w:p w14:paraId="0615BDBC" w14:textId="77777777" w:rsidR="006E7805" w:rsidRPr="00B563A1" w:rsidRDefault="006E7805" w:rsidP="003236BE">
            <w:pPr>
              <w:rPr>
                <w:sz w:val="24"/>
                <w:szCs w:val="24"/>
                <w:u w:val="single"/>
              </w:rPr>
            </w:pPr>
            <w:r w:rsidRPr="00B563A1">
              <w:rPr>
                <w:sz w:val="24"/>
                <w:szCs w:val="24"/>
                <w:u w:val="single"/>
              </w:rPr>
              <w:t>Education/</w:t>
            </w:r>
          </w:p>
          <w:p w14:paraId="0B1C87F4" w14:textId="77777777" w:rsidR="006E7805" w:rsidRPr="00B563A1" w:rsidRDefault="006E7805" w:rsidP="003236BE">
            <w:pPr>
              <w:rPr>
                <w:sz w:val="24"/>
                <w:szCs w:val="24"/>
                <w:u w:val="single"/>
              </w:rPr>
            </w:pPr>
            <w:r w:rsidRPr="00B563A1">
              <w:rPr>
                <w:sz w:val="24"/>
                <w:szCs w:val="24"/>
                <w:u w:val="single"/>
              </w:rPr>
              <w:t>Training:</w:t>
            </w:r>
          </w:p>
          <w:p w14:paraId="60984706" w14:textId="77777777" w:rsidR="006E7805" w:rsidRPr="00B563A1" w:rsidRDefault="006E7805" w:rsidP="003236BE">
            <w:pPr>
              <w:rPr>
                <w:sz w:val="24"/>
                <w:szCs w:val="24"/>
                <w:u w:val="single"/>
              </w:rPr>
            </w:pPr>
          </w:p>
        </w:tc>
        <w:tc>
          <w:tcPr>
            <w:tcW w:w="4046" w:type="dxa"/>
          </w:tcPr>
          <w:p w14:paraId="4CE99189" w14:textId="77777777" w:rsidR="006E7805" w:rsidRPr="00B563A1" w:rsidRDefault="006E7805" w:rsidP="003236BE">
            <w:pPr>
              <w:rPr>
                <w:sz w:val="24"/>
                <w:szCs w:val="24"/>
              </w:rPr>
            </w:pPr>
            <w:r w:rsidRPr="00B563A1">
              <w:rPr>
                <w:sz w:val="24"/>
                <w:szCs w:val="24"/>
              </w:rPr>
              <w:t>Good general standard of education.</w:t>
            </w:r>
          </w:p>
          <w:p w14:paraId="3781253D" w14:textId="77777777" w:rsidR="006E7805" w:rsidRPr="00B563A1" w:rsidRDefault="006E7805" w:rsidP="003236BE">
            <w:pPr>
              <w:rPr>
                <w:sz w:val="24"/>
                <w:szCs w:val="24"/>
              </w:rPr>
            </w:pPr>
          </w:p>
          <w:p w14:paraId="707E6149" w14:textId="77777777" w:rsidR="006E7805" w:rsidRPr="00B563A1" w:rsidRDefault="006E7805" w:rsidP="003236BE">
            <w:pPr>
              <w:rPr>
                <w:sz w:val="24"/>
                <w:szCs w:val="24"/>
              </w:rPr>
            </w:pPr>
          </w:p>
        </w:tc>
        <w:tc>
          <w:tcPr>
            <w:tcW w:w="3491" w:type="dxa"/>
          </w:tcPr>
          <w:p w14:paraId="3B671C57" w14:textId="77777777" w:rsidR="006E7805" w:rsidRPr="00B563A1" w:rsidRDefault="006E7805" w:rsidP="003236BE">
            <w:pPr>
              <w:rPr>
                <w:sz w:val="24"/>
                <w:szCs w:val="24"/>
              </w:rPr>
            </w:pPr>
            <w:r w:rsidRPr="00B563A1">
              <w:rPr>
                <w:sz w:val="24"/>
                <w:szCs w:val="24"/>
              </w:rPr>
              <w:t>Training in dementia and / or dementia care.</w:t>
            </w:r>
          </w:p>
          <w:p w14:paraId="7DB701F4" w14:textId="77777777" w:rsidR="006E7805" w:rsidRPr="00B563A1" w:rsidRDefault="006E7805" w:rsidP="003236BE">
            <w:pPr>
              <w:rPr>
                <w:sz w:val="24"/>
                <w:szCs w:val="24"/>
              </w:rPr>
            </w:pPr>
            <w:r w:rsidRPr="00B563A1">
              <w:rPr>
                <w:sz w:val="24"/>
                <w:szCs w:val="24"/>
              </w:rPr>
              <w:t>NVQ Level 3 or equivalent related to dementia issues</w:t>
            </w:r>
          </w:p>
        </w:tc>
      </w:tr>
      <w:tr w:rsidR="006E7805" w:rsidRPr="00B563A1" w14:paraId="286F03DE" w14:textId="77777777" w:rsidTr="003236BE">
        <w:tc>
          <w:tcPr>
            <w:tcW w:w="1983" w:type="dxa"/>
            <w:vAlign w:val="center"/>
          </w:tcPr>
          <w:p w14:paraId="67826336" w14:textId="77777777" w:rsidR="006E7805" w:rsidRPr="00B563A1" w:rsidRDefault="006E7805" w:rsidP="003236BE">
            <w:pPr>
              <w:rPr>
                <w:sz w:val="24"/>
                <w:szCs w:val="24"/>
                <w:u w:val="single"/>
              </w:rPr>
            </w:pPr>
            <w:r w:rsidRPr="00B563A1">
              <w:rPr>
                <w:sz w:val="24"/>
                <w:szCs w:val="24"/>
                <w:u w:val="single"/>
              </w:rPr>
              <w:t>Relevant experience:</w:t>
            </w:r>
          </w:p>
        </w:tc>
        <w:tc>
          <w:tcPr>
            <w:tcW w:w="4046" w:type="dxa"/>
          </w:tcPr>
          <w:p w14:paraId="1024F426" w14:textId="77777777" w:rsidR="006E7805" w:rsidRPr="00B563A1" w:rsidRDefault="006E7805" w:rsidP="003236BE">
            <w:pPr>
              <w:rPr>
                <w:sz w:val="24"/>
                <w:szCs w:val="24"/>
              </w:rPr>
            </w:pPr>
            <w:r w:rsidRPr="00B563A1">
              <w:rPr>
                <w:sz w:val="24"/>
                <w:szCs w:val="24"/>
              </w:rPr>
              <w:t>Experience of supporting people in a caring or cared for role, preferably those living with dementia.</w:t>
            </w:r>
          </w:p>
          <w:p w14:paraId="74B70DFF" w14:textId="77777777" w:rsidR="006E7805" w:rsidRPr="00B563A1" w:rsidRDefault="006E7805" w:rsidP="003236BE">
            <w:pPr>
              <w:rPr>
                <w:sz w:val="24"/>
                <w:szCs w:val="24"/>
              </w:rPr>
            </w:pPr>
          </w:p>
          <w:p w14:paraId="2DA0F8AF" w14:textId="77777777" w:rsidR="006E7805" w:rsidRPr="00B563A1" w:rsidRDefault="006E7805" w:rsidP="003236BE">
            <w:pPr>
              <w:rPr>
                <w:sz w:val="24"/>
                <w:szCs w:val="24"/>
              </w:rPr>
            </w:pPr>
          </w:p>
          <w:p w14:paraId="13710D98" w14:textId="77777777" w:rsidR="006E7805" w:rsidRPr="00B563A1" w:rsidRDefault="006E7805" w:rsidP="003236BE">
            <w:pPr>
              <w:rPr>
                <w:sz w:val="24"/>
                <w:szCs w:val="24"/>
              </w:rPr>
            </w:pPr>
            <w:r w:rsidRPr="00B563A1">
              <w:rPr>
                <w:sz w:val="24"/>
                <w:szCs w:val="24"/>
              </w:rPr>
              <w:t>Good listening and problem-solving skills, familiar with using a guided conversation approach to develop an understanding of client needs</w:t>
            </w:r>
          </w:p>
          <w:p w14:paraId="732346A6" w14:textId="77777777" w:rsidR="006E7805" w:rsidRPr="00B563A1" w:rsidRDefault="006E7805" w:rsidP="003236BE">
            <w:pPr>
              <w:rPr>
                <w:sz w:val="24"/>
                <w:szCs w:val="24"/>
              </w:rPr>
            </w:pPr>
          </w:p>
        </w:tc>
        <w:tc>
          <w:tcPr>
            <w:tcW w:w="3491" w:type="dxa"/>
          </w:tcPr>
          <w:p w14:paraId="2B5A449E" w14:textId="77777777" w:rsidR="006E7805" w:rsidRPr="00B563A1" w:rsidRDefault="006E7805" w:rsidP="003236BE">
            <w:pPr>
              <w:rPr>
                <w:sz w:val="24"/>
                <w:szCs w:val="24"/>
              </w:rPr>
            </w:pPr>
            <w:r w:rsidRPr="00B563A1">
              <w:rPr>
                <w:sz w:val="24"/>
                <w:szCs w:val="24"/>
              </w:rPr>
              <w:t>Experience of advice work.</w:t>
            </w:r>
          </w:p>
          <w:p w14:paraId="4107340B" w14:textId="77777777" w:rsidR="006E7805" w:rsidRPr="00B563A1" w:rsidRDefault="006E7805" w:rsidP="003236BE">
            <w:pPr>
              <w:rPr>
                <w:sz w:val="24"/>
                <w:szCs w:val="24"/>
              </w:rPr>
            </w:pPr>
          </w:p>
          <w:p w14:paraId="4C64713F" w14:textId="77777777" w:rsidR="006E7805" w:rsidRPr="00B563A1" w:rsidRDefault="006E7805" w:rsidP="003236BE">
            <w:pPr>
              <w:rPr>
                <w:sz w:val="24"/>
                <w:szCs w:val="24"/>
              </w:rPr>
            </w:pPr>
            <w:r w:rsidRPr="00B563A1">
              <w:rPr>
                <w:sz w:val="24"/>
                <w:szCs w:val="24"/>
              </w:rPr>
              <w:t xml:space="preserve">Experience of working with volunteers </w:t>
            </w:r>
          </w:p>
          <w:p w14:paraId="44596344" w14:textId="77777777" w:rsidR="006E7805" w:rsidRPr="00B563A1" w:rsidRDefault="006E7805" w:rsidP="003236BE">
            <w:pPr>
              <w:rPr>
                <w:sz w:val="24"/>
                <w:szCs w:val="24"/>
              </w:rPr>
            </w:pPr>
          </w:p>
          <w:p w14:paraId="3441F854" w14:textId="77777777" w:rsidR="006E7805" w:rsidRPr="00B563A1" w:rsidRDefault="006E7805" w:rsidP="003236BE">
            <w:pPr>
              <w:rPr>
                <w:sz w:val="24"/>
                <w:szCs w:val="24"/>
              </w:rPr>
            </w:pPr>
            <w:r w:rsidRPr="00B563A1">
              <w:rPr>
                <w:sz w:val="24"/>
                <w:szCs w:val="24"/>
              </w:rPr>
              <w:t>Experience of facilitating groups.</w:t>
            </w:r>
          </w:p>
          <w:p w14:paraId="61E07313" w14:textId="77777777" w:rsidR="006E7805" w:rsidRPr="00B563A1" w:rsidRDefault="006E7805" w:rsidP="003236BE">
            <w:pPr>
              <w:rPr>
                <w:sz w:val="24"/>
                <w:szCs w:val="24"/>
              </w:rPr>
            </w:pPr>
          </w:p>
          <w:p w14:paraId="7AAB8175" w14:textId="77777777" w:rsidR="006E7805" w:rsidRPr="00B563A1" w:rsidRDefault="006E7805" w:rsidP="003236BE">
            <w:pPr>
              <w:rPr>
                <w:sz w:val="24"/>
                <w:szCs w:val="24"/>
              </w:rPr>
            </w:pPr>
            <w:r w:rsidRPr="00B563A1">
              <w:rPr>
                <w:sz w:val="24"/>
                <w:szCs w:val="24"/>
              </w:rPr>
              <w:t>Experience of working with both statutory and voluntary organisations.</w:t>
            </w:r>
          </w:p>
          <w:p w14:paraId="20925261" w14:textId="77777777" w:rsidR="006E7805" w:rsidRPr="00B563A1" w:rsidRDefault="006E7805" w:rsidP="003236BE">
            <w:pPr>
              <w:rPr>
                <w:sz w:val="24"/>
                <w:szCs w:val="24"/>
              </w:rPr>
            </w:pPr>
          </w:p>
        </w:tc>
      </w:tr>
      <w:tr w:rsidR="006E7805" w:rsidRPr="00B563A1" w14:paraId="58D32090" w14:textId="77777777" w:rsidTr="003236BE">
        <w:tc>
          <w:tcPr>
            <w:tcW w:w="1983" w:type="dxa"/>
            <w:vAlign w:val="center"/>
          </w:tcPr>
          <w:p w14:paraId="45F43111" w14:textId="77777777" w:rsidR="006E7805" w:rsidRPr="00B563A1" w:rsidRDefault="006E7805" w:rsidP="003236BE">
            <w:pPr>
              <w:rPr>
                <w:sz w:val="24"/>
                <w:szCs w:val="24"/>
                <w:u w:val="single"/>
              </w:rPr>
            </w:pPr>
            <w:r w:rsidRPr="00B563A1">
              <w:rPr>
                <w:sz w:val="24"/>
                <w:szCs w:val="24"/>
                <w:u w:val="single"/>
              </w:rPr>
              <w:t>Relevant knowledge/skills:</w:t>
            </w:r>
          </w:p>
        </w:tc>
        <w:tc>
          <w:tcPr>
            <w:tcW w:w="4046" w:type="dxa"/>
            <w:vAlign w:val="center"/>
          </w:tcPr>
          <w:p w14:paraId="440B35B6" w14:textId="77777777" w:rsidR="006E7805" w:rsidRPr="00B563A1" w:rsidRDefault="006E7805" w:rsidP="003236BE">
            <w:pPr>
              <w:rPr>
                <w:sz w:val="24"/>
                <w:szCs w:val="24"/>
              </w:rPr>
            </w:pPr>
            <w:r w:rsidRPr="00B563A1">
              <w:rPr>
                <w:sz w:val="24"/>
                <w:szCs w:val="24"/>
              </w:rPr>
              <w:t>Working knowledge of dementia, including diagnosis, treatment and management, and related issues.</w:t>
            </w:r>
          </w:p>
          <w:p w14:paraId="7D186D77" w14:textId="77777777" w:rsidR="006E7805" w:rsidRPr="00B563A1" w:rsidRDefault="006E7805" w:rsidP="003236BE">
            <w:pPr>
              <w:rPr>
                <w:sz w:val="24"/>
                <w:szCs w:val="24"/>
              </w:rPr>
            </w:pPr>
          </w:p>
          <w:p w14:paraId="2D2C7314" w14:textId="77777777" w:rsidR="006E7805" w:rsidRPr="00B563A1" w:rsidRDefault="006E7805" w:rsidP="003236BE">
            <w:pPr>
              <w:rPr>
                <w:sz w:val="24"/>
                <w:szCs w:val="24"/>
              </w:rPr>
            </w:pPr>
            <w:r w:rsidRPr="00B563A1">
              <w:rPr>
                <w:sz w:val="24"/>
                <w:szCs w:val="24"/>
              </w:rPr>
              <w:t>A good understanding of the issues facing carers.</w:t>
            </w:r>
          </w:p>
          <w:p w14:paraId="1D47A20E" w14:textId="77777777" w:rsidR="006E7805" w:rsidRPr="00B563A1" w:rsidRDefault="006E7805" w:rsidP="003236BE">
            <w:pPr>
              <w:rPr>
                <w:sz w:val="24"/>
                <w:szCs w:val="24"/>
              </w:rPr>
            </w:pPr>
          </w:p>
          <w:p w14:paraId="6020BA1E" w14:textId="77777777" w:rsidR="006E7805" w:rsidRPr="00B563A1" w:rsidRDefault="006E7805" w:rsidP="003236BE">
            <w:pPr>
              <w:rPr>
                <w:sz w:val="24"/>
                <w:szCs w:val="24"/>
              </w:rPr>
            </w:pPr>
            <w:r w:rsidRPr="00B563A1">
              <w:rPr>
                <w:sz w:val="24"/>
                <w:szCs w:val="24"/>
              </w:rPr>
              <w:t>Knowledge of the benefits and services available to people with dementia and carers, and the policy issues affecting their rights.</w:t>
            </w:r>
          </w:p>
          <w:p w14:paraId="6290F23A" w14:textId="77777777" w:rsidR="006E7805" w:rsidRPr="00B563A1" w:rsidRDefault="006E7805" w:rsidP="003236BE">
            <w:pPr>
              <w:rPr>
                <w:sz w:val="24"/>
                <w:szCs w:val="24"/>
              </w:rPr>
            </w:pPr>
          </w:p>
          <w:p w14:paraId="6DA99966" w14:textId="77777777" w:rsidR="006E7805" w:rsidRPr="00B563A1" w:rsidRDefault="006E7805" w:rsidP="003236BE">
            <w:pPr>
              <w:rPr>
                <w:sz w:val="24"/>
                <w:szCs w:val="24"/>
              </w:rPr>
            </w:pPr>
            <w:r w:rsidRPr="00B563A1">
              <w:rPr>
                <w:sz w:val="24"/>
                <w:szCs w:val="24"/>
              </w:rPr>
              <w:t>Excellent communication and negotiation skills</w:t>
            </w:r>
          </w:p>
          <w:p w14:paraId="1E6EC156" w14:textId="77777777" w:rsidR="006E7805" w:rsidRPr="00B563A1" w:rsidRDefault="006E7805" w:rsidP="003236BE">
            <w:pPr>
              <w:rPr>
                <w:sz w:val="24"/>
                <w:szCs w:val="24"/>
              </w:rPr>
            </w:pPr>
          </w:p>
          <w:p w14:paraId="19FBCDA5" w14:textId="77777777" w:rsidR="006E7805" w:rsidRPr="00B563A1" w:rsidRDefault="006E7805" w:rsidP="003236BE">
            <w:pPr>
              <w:rPr>
                <w:sz w:val="24"/>
                <w:szCs w:val="24"/>
              </w:rPr>
            </w:pPr>
            <w:r w:rsidRPr="00B563A1">
              <w:rPr>
                <w:sz w:val="24"/>
                <w:szCs w:val="24"/>
              </w:rPr>
              <w:t>Good record keeping skills</w:t>
            </w:r>
          </w:p>
          <w:p w14:paraId="6C0CFEC4" w14:textId="77777777" w:rsidR="006E7805" w:rsidRPr="00B563A1" w:rsidRDefault="006E7805" w:rsidP="003236BE">
            <w:pPr>
              <w:rPr>
                <w:sz w:val="24"/>
                <w:szCs w:val="24"/>
              </w:rPr>
            </w:pPr>
          </w:p>
          <w:p w14:paraId="49969E83" w14:textId="77777777" w:rsidR="006E7805" w:rsidRPr="00B563A1" w:rsidRDefault="006E7805" w:rsidP="003236BE">
            <w:pPr>
              <w:rPr>
                <w:sz w:val="24"/>
                <w:szCs w:val="24"/>
              </w:rPr>
            </w:pPr>
            <w:r w:rsidRPr="00B563A1">
              <w:rPr>
                <w:sz w:val="24"/>
                <w:szCs w:val="24"/>
              </w:rPr>
              <w:t>Good IT skills, familiar with Microsoft Office and Outlook</w:t>
            </w:r>
          </w:p>
          <w:p w14:paraId="324BE46D" w14:textId="77777777" w:rsidR="006E7805" w:rsidRPr="00B563A1" w:rsidRDefault="006E7805" w:rsidP="003236BE">
            <w:pPr>
              <w:rPr>
                <w:sz w:val="24"/>
                <w:szCs w:val="24"/>
              </w:rPr>
            </w:pPr>
          </w:p>
        </w:tc>
        <w:tc>
          <w:tcPr>
            <w:tcW w:w="3491" w:type="dxa"/>
          </w:tcPr>
          <w:p w14:paraId="24870576" w14:textId="77777777" w:rsidR="006E7805" w:rsidRPr="00B563A1" w:rsidRDefault="006E7805" w:rsidP="003236BE">
            <w:pPr>
              <w:ind w:right="-1"/>
              <w:rPr>
                <w:sz w:val="24"/>
                <w:szCs w:val="24"/>
              </w:rPr>
            </w:pPr>
            <w:r w:rsidRPr="00B563A1">
              <w:rPr>
                <w:sz w:val="24"/>
                <w:szCs w:val="24"/>
              </w:rPr>
              <w:t>Knowledge of broad mental health issues.</w:t>
            </w:r>
          </w:p>
          <w:p w14:paraId="6AE94DDE" w14:textId="77777777" w:rsidR="006E7805" w:rsidRPr="00B563A1" w:rsidRDefault="006E7805" w:rsidP="003236BE">
            <w:pPr>
              <w:ind w:right="-1"/>
              <w:rPr>
                <w:sz w:val="24"/>
                <w:szCs w:val="24"/>
              </w:rPr>
            </w:pPr>
          </w:p>
          <w:p w14:paraId="135D1ADD" w14:textId="77777777" w:rsidR="006E7805" w:rsidRPr="00B563A1" w:rsidRDefault="006E7805" w:rsidP="003236BE">
            <w:pPr>
              <w:ind w:right="-1"/>
              <w:rPr>
                <w:sz w:val="24"/>
                <w:szCs w:val="24"/>
              </w:rPr>
            </w:pPr>
            <w:r w:rsidRPr="00B563A1">
              <w:rPr>
                <w:sz w:val="24"/>
                <w:szCs w:val="24"/>
              </w:rPr>
              <w:t>Good administration skills.</w:t>
            </w:r>
          </w:p>
          <w:p w14:paraId="75DC4242" w14:textId="77777777" w:rsidR="006E7805" w:rsidRPr="00B563A1" w:rsidRDefault="006E7805" w:rsidP="003236BE">
            <w:pPr>
              <w:rPr>
                <w:sz w:val="24"/>
                <w:szCs w:val="24"/>
              </w:rPr>
            </w:pPr>
          </w:p>
          <w:p w14:paraId="1DE6E41A" w14:textId="77777777" w:rsidR="006E7805" w:rsidRPr="00B563A1" w:rsidRDefault="006E7805" w:rsidP="003236BE">
            <w:pPr>
              <w:rPr>
                <w:sz w:val="24"/>
                <w:szCs w:val="24"/>
              </w:rPr>
            </w:pPr>
            <w:r w:rsidRPr="00B563A1">
              <w:rPr>
                <w:sz w:val="24"/>
                <w:szCs w:val="24"/>
              </w:rPr>
              <w:t xml:space="preserve">Excellent group facilitation skills. </w:t>
            </w:r>
          </w:p>
          <w:p w14:paraId="3DC97251" w14:textId="77777777" w:rsidR="006E7805" w:rsidRPr="00B563A1" w:rsidRDefault="006E7805" w:rsidP="003236BE">
            <w:pPr>
              <w:ind w:right="-1"/>
              <w:rPr>
                <w:sz w:val="24"/>
                <w:szCs w:val="24"/>
              </w:rPr>
            </w:pPr>
          </w:p>
          <w:p w14:paraId="74336218" w14:textId="77777777" w:rsidR="006E7805" w:rsidRPr="00B563A1" w:rsidRDefault="006E7805" w:rsidP="003236BE">
            <w:pPr>
              <w:ind w:right="-1"/>
              <w:rPr>
                <w:sz w:val="24"/>
                <w:szCs w:val="24"/>
              </w:rPr>
            </w:pPr>
            <w:r w:rsidRPr="00B563A1">
              <w:rPr>
                <w:sz w:val="24"/>
                <w:szCs w:val="24"/>
              </w:rPr>
              <w:t xml:space="preserve">Strong case management skills. </w:t>
            </w:r>
          </w:p>
          <w:p w14:paraId="7247164C" w14:textId="77777777" w:rsidR="006E7805" w:rsidRPr="00B563A1" w:rsidRDefault="006E7805" w:rsidP="003236BE">
            <w:pPr>
              <w:ind w:right="-1"/>
              <w:rPr>
                <w:sz w:val="24"/>
                <w:szCs w:val="24"/>
              </w:rPr>
            </w:pPr>
          </w:p>
          <w:p w14:paraId="2C2F4AE3" w14:textId="77777777" w:rsidR="006E7805" w:rsidRPr="00B563A1" w:rsidRDefault="006E7805" w:rsidP="003236BE">
            <w:pPr>
              <w:ind w:right="-1"/>
              <w:rPr>
                <w:sz w:val="24"/>
                <w:szCs w:val="24"/>
              </w:rPr>
            </w:pPr>
            <w:r w:rsidRPr="00B563A1">
              <w:rPr>
                <w:sz w:val="24"/>
                <w:szCs w:val="24"/>
              </w:rPr>
              <w:t>Research and investigative skills.</w:t>
            </w:r>
          </w:p>
          <w:p w14:paraId="2D58A1E2" w14:textId="77777777" w:rsidR="006E7805" w:rsidRPr="00B563A1" w:rsidRDefault="006E7805" w:rsidP="003236BE">
            <w:pPr>
              <w:ind w:right="-1"/>
              <w:rPr>
                <w:sz w:val="24"/>
                <w:szCs w:val="24"/>
              </w:rPr>
            </w:pPr>
          </w:p>
          <w:p w14:paraId="3C473684" w14:textId="77777777" w:rsidR="006E7805" w:rsidRPr="00B563A1" w:rsidRDefault="006E7805" w:rsidP="003236BE">
            <w:pPr>
              <w:ind w:right="-1"/>
              <w:rPr>
                <w:sz w:val="24"/>
                <w:szCs w:val="24"/>
              </w:rPr>
            </w:pPr>
            <w:r w:rsidRPr="00B563A1">
              <w:rPr>
                <w:sz w:val="24"/>
                <w:szCs w:val="24"/>
              </w:rPr>
              <w:t>Familiar with safeguarding legislation and good practice</w:t>
            </w:r>
          </w:p>
          <w:p w14:paraId="13033083" w14:textId="77777777" w:rsidR="006E7805" w:rsidRPr="00B563A1" w:rsidRDefault="006E7805" w:rsidP="003236BE">
            <w:pPr>
              <w:ind w:right="-1"/>
              <w:rPr>
                <w:sz w:val="24"/>
                <w:szCs w:val="24"/>
              </w:rPr>
            </w:pPr>
          </w:p>
          <w:p w14:paraId="7C68BACC" w14:textId="77777777" w:rsidR="006E7805" w:rsidRPr="00B563A1" w:rsidRDefault="006E7805" w:rsidP="003236BE">
            <w:pPr>
              <w:ind w:right="-1"/>
              <w:rPr>
                <w:sz w:val="24"/>
                <w:szCs w:val="24"/>
              </w:rPr>
            </w:pPr>
          </w:p>
        </w:tc>
      </w:tr>
      <w:tr w:rsidR="006E7805" w:rsidRPr="00B563A1" w14:paraId="4C18966D" w14:textId="77777777" w:rsidTr="003236BE">
        <w:tc>
          <w:tcPr>
            <w:tcW w:w="1983" w:type="dxa"/>
            <w:vAlign w:val="center"/>
          </w:tcPr>
          <w:p w14:paraId="36952947" w14:textId="77777777" w:rsidR="006E7805" w:rsidRPr="00B563A1" w:rsidRDefault="006E7805" w:rsidP="003236BE">
            <w:pPr>
              <w:rPr>
                <w:sz w:val="24"/>
                <w:szCs w:val="24"/>
                <w:u w:val="single"/>
              </w:rPr>
            </w:pPr>
            <w:r w:rsidRPr="00B563A1">
              <w:rPr>
                <w:sz w:val="24"/>
                <w:szCs w:val="24"/>
                <w:u w:val="single"/>
              </w:rPr>
              <w:t>Personal Attributes</w:t>
            </w:r>
          </w:p>
        </w:tc>
        <w:tc>
          <w:tcPr>
            <w:tcW w:w="4046" w:type="dxa"/>
            <w:vAlign w:val="center"/>
          </w:tcPr>
          <w:p w14:paraId="135D5107" w14:textId="77777777" w:rsidR="006E7805" w:rsidRPr="00B563A1" w:rsidRDefault="006E7805" w:rsidP="003236BE">
            <w:pPr>
              <w:rPr>
                <w:sz w:val="24"/>
                <w:szCs w:val="24"/>
              </w:rPr>
            </w:pPr>
            <w:r w:rsidRPr="00B563A1">
              <w:rPr>
                <w:sz w:val="24"/>
                <w:szCs w:val="24"/>
              </w:rPr>
              <w:t>The ability to self-manage, working to a service framework and making use of peer support.</w:t>
            </w:r>
          </w:p>
          <w:p w14:paraId="7DFA30E9" w14:textId="77777777" w:rsidR="006E7805" w:rsidRPr="00B563A1" w:rsidRDefault="006E7805" w:rsidP="003236BE">
            <w:pPr>
              <w:rPr>
                <w:sz w:val="24"/>
                <w:szCs w:val="24"/>
              </w:rPr>
            </w:pPr>
          </w:p>
          <w:p w14:paraId="023363C4" w14:textId="77777777" w:rsidR="006E7805" w:rsidRPr="00B563A1" w:rsidRDefault="006E7805" w:rsidP="003236BE">
            <w:pPr>
              <w:rPr>
                <w:sz w:val="24"/>
                <w:szCs w:val="24"/>
              </w:rPr>
            </w:pPr>
            <w:r w:rsidRPr="00B563A1">
              <w:rPr>
                <w:sz w:val="24"/>
                <w:szCs w:val="24"/>
              </w:rPr>
              <w:lastRenderedPageBreak/>
              <w:t>An ability to assess and evaluate client needs, able to get to the heart of the issue.</w:t>
            </w:r>
          </w:p>
          <w:p w14:paraId="08871945" w14:textId="77777777" w:rsidR="006E7805" w:rsidRPr="00B563A1" w:rsidRDefault="006E7805" w:rsidP="003236BE">
            <w:pPr>
              <w:rPr>
                <w:sz w:val="24"/>
                <w:szCs w:val="24"/>
              </w:rPr>
            </w:pPr>
          </w:p>
          <w:p w14:paraId="41E10EFC" w14:textId="77777777" w:rsidR="006E7805" w:rsidRPr="00B563A1" w:rsidRDefault="006E7805" w:rsidP="003236BE">
            <w:pPr>
              <w:rPr>
                <w:sz w:val="24"/>
                <w:szCs w:val="24"/>
              </w:rPr>
            </w:pPr>
            <w:r w:rsidRPr="00B563A1">
              <w:rPr>
                <w:sz w:val="24"/>
                <w:szCs w:val="24"/>
              </w:rPr>
              <w:t>The ability to work alone and based from home, engaging with the community services that can support clients.</w:t>
            </w:r>
          </w:p>
          <w:p w14:paraId="7208BCBD" w14:textId="77777777" w:rsidR="006E7805" w:rsidRPr="00B563A1" w:rsidRDefault="006E7805" w:rsidP="003236BE">
            <w:pPr>
              <w:rPr>
                <w:sz w:val="24"/>
                <w:szCs w:val="24"/>
              </w:rPr>
            </w:pPr>
          </w:p>
          <w:p w14:paraId="543DA275" w14:textId="77777777" w:rsidR="006E7805" w:rsidRPr="00B563A1" w:rsidRDefault="006E7805" w:rsidP="003236BE">
            <w:pPr>
              <w:rPr>
                <w:sz w:val="24"/>
                <w:szCs w:val="24"/>
              </w:rPr>
            </w:pPr>
            <w:r w:rsidRPr="00B563A1">
              <w:rPr>
                <w:sz w:val="24"/>
                <w:szCs w:val="24"/>
              </w:rPr>
              <w:t>The ability to manage emotional and stressful situations, and maintain a positive work life balance</w:t>
            </w:r>
          </w:p>
          <w:p w14:paraId="5B8E4FD3" w14:textId="77777777" w:rsidR="006E7805" w:rsidRPr="00B563A1" w:rsidRDefault="006E7805" w:rsidP="003236BE">
            <w:pPr>
              <w:rPr>
                <w:sz w:val="24"/>
                <w:szCs w:val="24"/>
              </w:rPr>
            </w:pPr>
          </w:p>
          <w:p w14:paraId="7D992C03" w14:textId="77777777" w:rsidR="006E7805" w:rsidRPr="00B563A1" w:rsidRDefault="006E7805" w:rsidP="003236BE">
            <w:pPr>
              <w:rPr>
                <w:sz w:val="24"/>
                <w:szCs w:val="24"/>
              </w:rPr>
            </w:pPr>
            <w:r w:rsidRPr="00B563A1">
              <w:rPr>
                <w:sz w:val="24"/>
                <w:szCs w:val="24"/>
              </w:rPr>
              <w:t>Able to engage with and support the wider team supporting those living with dementia.</w:t>
            </w:r>
          </w:p>
        </w:tc>
        <w:tc>
          <w:tcPr>
            <w:tcW w:w="3491" w:type="dxa"/>
          </w:tcPr>
          <w:p w14:paraId="783A7189" w14:textId="77777777" w:rsidR="006E7805" w:rsidRPr="00B563A1" w:rsidRDefault="006E7805" w:rsidP="003236BE">
            <w:pPr>
              <w:rPr>
                <w:sz w:val="24"/>
                <w:szCs w:val="24"/>
              </w:rPr>
            </w:pPr>
            <w:r w:rsidRPr="00B563A1">
              <w:rPr>
                <w:sz w:val="24"/>
                <w:szCs w:val="24"/>
              </w:rPr>
              <w:lastRenderedPageBreak/>
              <w:t>Strong personal administration and an organised way of working</w:t>
            </w:r>
          </w:p>
          <w:p w14:paraId="75229E1C" w14:textId="77777777" w:rsidR="006E7805" w:rsidRPr="00B563A1" w:rsidRDefault="006E7805" w:rsidP="003236BE">
            <w:pPr>
              <w:ind w:right="-1"/>
              <w:rPr>
                <w:sz w:val="24"/>
                <w:szCs w:val="24"/>
              </w:rPr>
            </w:pPr>
          </w:p>
        </w:tc>
      </w:tr>
      <w:tr w:rsidR="006E7805" w:rsidRPr="00B563A1" w14:paraId="7513EEFA" w14:textId="77777777" w:rsidTr="003236BE">
        <w:tc>
          <w:tcPr>
            <w:tcW w:w="1983" w:type="dxa"/>
            <w:vAlign w:val="center"/>
          </w:tcPr>
          <w:p w14:paraId="664FAFFB" w14:textId="77777777" w:rsidR="006E7805" w:rsidRPr="00B563A1" w:rsidRDefault="006E7805" w:rsidP="003236BE">
            <w:pPr>
              <w:rPr>
                <w:sz w:val="24"/>
                <w:szCs w:val="24"/>
                <w:u w:val="single"/>
              </w:rPr>
            </w:pPr>
            <w:r w:rsidRPr="00B563A1">
              <w:rPr>
                <w:sz w:val="24"/>
                <w:szCs w:val="24"/>
                <w:u w:val="single"/>
              </w:rPr>
              <w:t>Workstreams</w:t>
            </w:r>
          </w:p>
        </w:tc>
        <w:tc>
          <w:tcPr>
            <w:tcW w:w="4046" w:type="dxa"/>
            <w:vAlign w:val="center"/>
          </w:tcPr>
          <w:p w14:paraId="1A1F2EF7" w14:textId="77777777" w:rsidR="006E7805" w:rsidRPr="00B563A1" w:rsidRDefault="006E7805" w:rsidP="003236BE">
            <w:pPr>
              <w:rPr>
                <w:sz w:val="24"/>
                <w:szCs w:val="24"/>
              </w:rPr>
            </w:pPr>
            <w:r w:rsidRPr="00B563A1">
              <w:rPr>
                <w:sz w:val="24"/>
                <w:szCs w:val="24"/>
              </w:rPr>
              <w:t>A willingness to take on additional duties to support service development</w:t>
            </w:r>
          </w:p>
        </w:tc>
        <w:tc>
          <w:tcPr>
            <w:tcW w:w="3491" w:type="dxa"/>
          </w:tcPr>
          <w:p w14:paraId="39597A18" w14:textId="77777777" w:rsidR="006E7805" w:rsidRPr="00B563A1" w:rsidRDefault="006E7805" w:rsidP="003236BE">
            <w:pPr>
              <w:rPr>
                <w:sz w:val="24"/>
                <w:szCs w:val="24"/>
              </w:rPr>
            </w:pPr>
            <w:r w:rsidRPr="00B563A1">
              <w:rPr>
                <w:sz w:val="24"/>
                <w:szCs w:val="24"/>
              </w:rPr>
              <w:t>Fund raising experience</w:t>
            </w:r>
          </w:p>
          <w:p w14:paraId="38ADC5AF" w14:textId="77777777" w:rsidR="006E7805" w:rsidRPr="00B563A1" w:rsidRDefault="006E7805" w:rsidP="003236BE">
            <w:pPr>
              <w:rPr>
                <w:sz w:val="24"/>
                <w:szCs w:val="24"/>
              </w:rPr>
            </w:pPr>
          </w:p>
          <w:p w14:paraId="7D8591AE" w14:textId="77777777" w:rsidR="006E7805" w:rsidRPr="00B563A1" w:rsidRDefault="006E7805" w:rsidP="003236BE">
            <w:pPr>
              <w:rPr>
                <w:sz w:val="24"/>
                <w:szCs w:val="24"/>
              </w:rPr>
            </w:pPr>
            <w:r w:rsidRPr="00B563A1">
              <w:rPr>
                <w:sz w:val="24"/>
                <w:szCs w:val="24"/>
              </w:rPr>
              <w:t>Experience of supporting social media platforms and websites</w:t>
            </w:r>
          </w:p>
          <w:p w14:paraId="0832A884" w14:textId="77777777" w:rsidR="006E7805" w:rsidRPr="00B563A1" w:rsidRDefault="006E7805" w:rsidP="003236BE">
            <w:pPr>
              <w:rPr>
                <w:sz w:val="24"/>
                <w:szCs w:val="24"/>
              </w:rPr>
            </w:pPr>
          </w:p>
          <w:p w14:paraId="1A777D70" w14:textId="77777777" w:rsidR="006E7805" w:rsidRPr="00B563A1" w:rsidRDefault="006E7805" w:rsidP="003236BE">
            <w:pPr>
              <w:rPr>
                <w:sz w:val="24"/>
                <w:szCs w:val="24"/>
              </w:rPr>
            </w:pPr>
            <w:r w:rsidRPr="00B563A1">
              <w:rPr>
                <w:sz w:val="24"/>
                <w:szCs w:val="24"/>
              </w:rPr>
              <w:t>Experience delivering education and awareness sessions</w:t>
            </w:r>
          </w:p>
        </w:tc>
      </w:tr>
      <w:tr w:rsidR="006E7805" w:rsidRPr="00B563A1" w14:paraId="5FBD7962" w14:textId="77777777" w:rsidTr="003236BE">
        <w:tc>
          <w:tcPr>
            <w:tcW w:w="1983" w:type="dxa"/>
            <w:vAlign w:val="center"/>
          </w:tcPr>
          <w:p w14:paraId="18C3DCFE" w14:textId="77777777" w:rsidR="006E7805" w:rsidRPr="00B563A1" w:rsidRDefault="006E7805" w:rsidP="003236BE">
            <w:pPr>
              <w:rPr>
                <w:sz w:val="24"/>
                <w:szCs w:val="24"/>
                <w:u w:val="single"/>
              </w:rPr>
            </w:pPr>
            <w:r w:rsidRPr="00B563A1">
              <w:rPr>
                <w:sz w:val="24"/>
                <w:szCs w:val="24"/>
                <w:u w:val="single"/>
              </w:rPr>
              <w:t>Additional requirements:</w:t>
            </w:r>
          </w:p>
        </w:tc>
        <w:tc>
          <w:tcPr>
            <w:tcW w:w="4046" w:type="dxa"/>
            <w:vAlign w:val="center"/>
          </w:tcPr>
          <w:p w14:paraId="58837215" w14:textId="11A535A0" w:rsidR="005962EC" w:rsidRPr="00B563A1" w:rsidRDefault="00D2103B" w:rsidP="005962EC">
            <w:pPr>
              <w:rPr>
                <w:sz w:val="24"/>
                <w:szCs w:val="24"/>
              </w:rPr>
            </w:pPr>
            <w:r w:rsidRPr="00B563A1">
              <w:rPr>
                <w:sz w:val="24"/>
                <w:szCs w:val="24"/>
              </w:rPr>
              <w:t>Access to</w:t>
            </w:r>
            <w:r w:rsidR="005962EC" w:rsidRPr="00B563A1">
              <w:rPr>
                <w:sz w:val="24"/>
                <w:szCs w:val="24"/>
              </w:rPr>
              <w:t xml:space="preserve"> a car is essential</w:t>
            </w:r>
          </w:p>
          <w:p w14:paraId="45BC8770" w14:textId="77777777" w:rsidR="005962EC" w:rsidRPr="00B563A1" w:rsidRDefault="005962EC" w:rsidP="005962EC">
            <w:pPr>
              <w:rPr>
                <w:sz w:val="24"/>
                <w:szCs w:val="24"/>
              </w:rPr>
            </w:pPr>
          </w:p>
          <w:p w14:paraId="6CA4BE88" w14:textId="77777777" w:rsidR="005962EC" w:rsidRPr="00B563A1" w:rsidRDefault="005962EC" w:rsidP="005962EC">
            <w:pPr>
              <w:rPr>
                <w:sz w:val="24"/>
                <w:szCs w:val="24"/>
              </w:rPr>
            </w:pPr>
            <w:r w:rsidRPr="00B563A1">
              <w:rPr>
                <w:sz w:val="24"/>
                <w:szCs w:val="24"/>
              </w:rPr>
              <w:t>Reliable access to broad band during working hours is essential</w:t>
            </w:r>
          </w:p>
          <w:p w14:paraId="072E685D" w14:textId="77777777" w:rsidR="005962EC" w:rsidRPr="00B563A1" w:rsidRDefault="005962EC" w:rsidP="005962EC">
            <w:pPr>
              <w:rPr>
                <w:sz w:val="24"/>
                <w:szCs w:val="24"/>
              </w:rPr>
            </w:pPr>
          </w:p>
          <w:p w14:paraId="1A665C21" w14:textId="77777777" w:rsidR="005962EC" w:rsidRPr="00B563A1" w:rsidRDefault="005962EC" w:rsidP="005962EC">
            <w:pPr>
              <w:rPr>
                <w:sz w:val="24"/>
                <w:szCs w:val="24"/>
              </w:rPr>
            </w:pPr>
            <w:r w:rsidRPr="00B563A1">
              <w:rPr>
                <w:sz w:val="24"/>
                <w:szCs w:val="24"/>
              </w:rPr>
              <w:t>This post requires the DBS Enhanced Check.</w:t>
            </w:r>
          </w:p>
          <w:p w14:paraId="63E91522" w14:textId="77777777" w:rsidR="005962EC" w:rsidRPr="00B563A1" w:rsidRDefault="005962EC" w:rsidP="005962EC">
            <w:pPr>
              <w:rPr>
                <w:sz w:val="24"/>
                <w:szCs w:val="24"/>
              </w:rPr>
            </w:pPr>
          </w:p>
          <w:p w14:paraId="18B5AFB0" w14:textId="7A5078DE" w:rsidR="006E7805" w:rsidRPr="00B563A1" w:rsidRDefault="00E0442C" w:rsidP="005962EC">
            <w:pPr>
              <w:rPr>
                <w:sz w:val="24"/>
                <w:szCs w:val="24"/>
              </w:rPr>
            </w:pPr>
            <w:r w:rsidRPr="00B563A1">
              <w:rPr>
                <w:sz w:val="24"/>
                <w:szCs w:val="24"/>
              </w:rPr>
              <w:t xml:space="preserve">Willing and able to </w:t>
            </w:r>
            <w:r w:rsidR="009017F3">
              <w:rPr>
                <w:sz w:val="24"/>
                <w:szCs w:val="24"/>
              </w:rPr>
              <w:t xml:space="preserve">complete </w:t>
            </w:r>
            <w:r w:rsidR="00E62514">
              <w:rPr>
                <w:sz w:val="24"/>
                <w:szCs w:val="24"/>
              </w:rPr>
              <w:t xml:space="preserve">regular </w:t>
            </w:r>
            <w:r w:rsidR="00366E27">
              <w:rPr>
                <w:sz w:val="24"/>
                <w:szCs w:val="24"/>
              </w:rPr>
              <w:t>h</w:t>
            </w:r>
            <w:r w:rsidR="009017F3">
              <w:rPr>
                <w:sz w:val="24"/>
                <w:szCs w:val="24"/>
              </w:rPr>
              <w:t>ome vi</w:t>
            </w:r>
            <w:r w:rsidR="00E62514">
              <w:rPr>
                <w:sz w:val="24"/>
                <w:szCs w:val="24"/>
              </w:rPr>
              <w:t xml:space="preserve">sits, </w:t>
            </w:r>
            <w:r w:rsidRPr="00B563A1">
              <w:rPr>
                <w:sz w:val="24"/>
                <w:szCs w:val="24"/>
              </w:rPr>
              <w:t>attend meetings</w:t>
            </w:r>
            <w:r w:rsidR="00366E27">
              <w:rPr>
                <w:sz w:val="24"/>
                <w:szCs w:val="24"/>
              </w:rPr>
              <w:t xml:space="preserve"> and</w:t>
            </w:r>
            <w:r w:rsidRPr="00B563A1">
              <w:rPr>
                <w:sz w:val="24"/>
                <w:szCs w:val="24"/>
              </w:rPr>
              <w:t xml:space="preserve"> training events, </w:t>
            </w:r>
            <w:r w:rsidR="00366E27">
              <w:rPr>
                <w:sz w:val="24"/>
                <w:szCs w:val="24"/>
              </w:rPr>
              <w:t xml:space="preserve">in </w:t>
            </w:r>
            <w:r w:rsidR="00C134AB">
              <w:rPr>
                <w:sz w:val="24"/>
                <w:szCs w:val="24"/>
              </w:rPr>
              <w:t xml:space="preserve">person in </w:t>
            </w:r>
            <w:r w:rsidRPr="00B563A1">
              <w:rPr>
                <w:sz w:val="24"/>
                <w:szCs w:val="24"/>
              </w:rPr>
              <w:t>Oxfordshire</w:t>
            </w:r>
          </w:p>
        </w:tc>
        <w:tc>
          <w:tcPr>
            <w:tcW w:w="3491" w:type="dxa"/>
          </w:tcPr>
          <w:p w14:paraId="0D21AB83" w14:textId="77777777" w:rsidR="006E7805" w:rsidRPr="00B563A1" w:rsidRDefault="006E7805" w:rsidP="003236BE">
            <w:pPr>
              <w:rPr>
                <w:sz w:val="24"/>
                <w:szCs w:val="24"/>
              </w:rPr>
            </w:pPr>
          </w:p>
        </w:tc>
      </w:tr>
    </w:tbl>
    <w:p w14:paraId="02E698AB" w14:textId="77777777" w:rsidR="006E7805" w:rsidRPr="00B563A1" w:rsidRDefault="006E7805" w:rsidP="006E7805">
      <w:pPr>
        <w:jc w:val="both"/>
        <w:rPr>
          <w:sz w:val="24"/>
          <w:szCs w:val="24"/>
        </w:rPr>
      </w:pPr>
    </w:p>
    <w:p w14:paraId="637B9975" w14:textId="5B91D30F" w:rsidR="006E7805" w:rsidRPr="00B563A1" w:rsidRDefault="006E7805" w:rsidP="006E7805">
      <w:pPr>
        <w:jc w:val="both"/>
        <w:rPr>
          <w:sz w:val="24"/>
          <w:szCs w:val="24"/>
        </w:rPr>
      </w:pPr>
      <w:r w:rsidRPr="00B563A1">
        <w:rPr>
          <w:sz w:val="24"/>
          <w:szCs w:val="24"/>
        </w:rPr>
        <w:t xml:space="preserve">Last reviewed:   </w:t>
      </w:r>
      <w:r w:rsidR="00B16EF2">
        <w:rPr>
          <w:sz w:val="24"/>
          <w:szCs w:val="24"/>
        </w:rPr>
        <w:t>June 2025</w:t>
      </w:r>
    </w:p>
    <w:p w14:paraId="60A95654" w14:textId="1B6B7AE8" w:rsidR="003B2AF7" w:rsidRPr="00B563A1" w:rsidRDefault="003B2AF7"/>
    <w:p w14:paraId="0556C9E9" w14:textId="27FD5CDF" w:rsidR="00134D0F" w:rsidRPr="00B563A1" w:rsidRDefault="00134D0F"/>
    <w:p w14:paraId="3DE0A2B1" w14:textId="6DCE254F" w:rsidR="00134D0F" w:rsidRPr="00B563A1" w:rsidRDefault="00134D0F"/>
    <w:p w14:paraId="187A2CB5" w14:textId="77777777" w:rsidR="00134D0F" w:rsidRPr="00B563A1" w:rsidRDefault="00134D0F"/>
    <w:sectPr w:rsidR="00134D0F" w:rsidRPr="00B563A1" w:rsidSect="006E7805">
      <w:headerReference w:type="default" r:id="rId1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E8CD" w14:textId="77777777" w:rsidR="009C17FD" w:rsidRDefault="009C17FD" w:rsidP="00134D0F">
      <w:r>
        <w:separator/>
      </w:r>
    </w:p>
  </w:endnote>
  <w:endnote w:type="continuationSeparator" w:id="0">
    <w:p w14:paraId="3C9359E1" w14:textId="77777777" w:rsidR="009C17FD" w:rsidRDefault="009C17FD" w:rsidP="0013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43B7" w14:textId="77777777" w:rsidR="009C17FD" w:rsidRDefault="009C17FD" w:rsidP="00134D0F">
      <w:r>
        <w:separator/>
      </w:r>
    </w:p>
  </w:footnote>
  <w:footnote w:type="continuationSeparator" w:id="0">
    <w:p w14:paraId="12CEDF17" w14:textId="77777777" w:rsidR="009C17FD" w:rsidRDefault="009C17FD" w:rsidP="0013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6117" w14:textId="739C850D" w:rsidR="00134D0F" w:rsidRDefault="00CC2E65" w:rsidP="00134D0F">
    <w:pPr>
      <w:pStyle w:val="Header"/>
      <w:jc w:val="right"/>
    </w:pPr>
    <w:r>
      <w:rPr>
        <w:noProof/>
      </w:rPr>
      <w:drawing>
        <wp:anchor distT="0" distB="0" distL="114300" distR="114300" simplePos="0" relativeHeight="251666432" behindDoc="0" locked="0" layoutInCell="1" allowOverlap="1" wp14:anchorId="56A9304B" wp14:editId="1366606F">
          <wp:simplePos x="0" y="0"/>
          <wp:positionH relativeFrom="column">
            <wp:posOffset>-481965</wp:posOffset>
          </wp:positionH>
          <wp:positionV relativeFrom="paragraph">
            <wp:posOffset>-259715</wp:posOffset>
          </wp:positionV>
          <wp:extent cx="2123440" cy="609600"/>
          <wp:effectExtent l="0" t="0" r="0" b="0"/>
          <wp:wrapSquare wrapText="bothSides"/>
          <wp:docPr id="9340532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06905" name="Picture 1"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44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563" w:rsidRPr="005633A7">
      <w:rPr>
        <w:b/>
        <w:bCs w:val="0"/>
        <w:noProof/>
        <w:color w:val="2F5496" w:themeColor="accent1" w:themeShade="BF"/>
      </w:rPr>
      <w:drawing>
        <wp:anchor distT="0" distB="0" distL="114300" distR="114300" simplePos="0" relativeHeight="251664384" behindDoc="0" locked="0" layoutInCell="1" allowOverlap="1" wp14:anchorId="4AEEF137" wp14:editId="3D36C0E4">
          <wp:simplePos x="0" y="0"/>
          <wp:positionH relativeFrom="page">
            <wp:posOffset>6043930</wp:posOffset>
          </wp:positionH>
          <wp:positionV relativeFrom="paragraph">
            <wp:posOffset>-334010</wp:posOffset>
          </wp:positionV>
          <wp:extent cx="1431290" cy="808990"/>
          <wp:effectExtent l="0" t="0" r="0" b="0"/>
          <wp:wrapSquare wrapText="bothSides"/>
          <wp:docPr id="1493255182" name="Picture 149325518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3769" name="Picture 2046493769"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29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D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2B77"/>
    <w:multiLevelType w:val="hybridMultilevel"/>
    <w:tmpl w:val="73EC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E0C66"/>
    <w:multiLevelType w:val="hybridMultilevel"/>
    <w:tmpl w:val="A546D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4C47A60"/>
    <w:multiLevelType w:val="hybridMultilevel"/>
    <w:tmpl w:val="21DEA38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64366AB"/>
    <w:multiLevelType w:val="hybridMultilevel"/>
    <w:tmpl w:val="00503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34560936">
    <w:abstractNumId w:val="1"/>
  </w:num>
  <w:num w:numId="2" w16cid:durableId="849877936">
    <w:abstractNumId w:val="2"/>
  </w:num>
  <w:num w:numId="3" w16cid:durableId="1877083144">
    <w:abstractNumId w:val="3"/>
  </w:num>
  <w:num w:numId="4" w16cid:durableId="168717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0F"/>
    <w:rsid w:val="000340EC"/>
    <w:rsid w:val="00054283"/>
    <w:rsid w:val="000564A0"/>
    <w:rsid w:val="000850CE"/>
    <w:rsid w:val="000A2455"/>
    <w:rsid w:val="000C0F92"/>
    <w:rsid w:val="000E2AE8"/>
    <w:rsid w:val="00112D29"/>
    <w:rsid w:val="00134D0F"/>
    <w:rsid w:val="002670C5"/>
    <w:rsid w:val="00306A6A"/>
    <w:rsid w:val="003107EF"/>
    <w:rsid w:val="00340253"/>
    <w:rsid w:val="003537E0"/>
    <w:rsid w:val="00365E1A"/>
    <w:rsid w:val="00366E27"/>
    <w:rsid w:val="00377359"/>
    <w:rsid w:val="00396D48"/>
    <w:rsid w:val="003A5320"/>
    <w:rsid w:val="003B2AF7"/>
    <w:rsid w:val="003E6DA5"/>
    <w:rsid w:val="003F2DB0"/>
    <w:rsid w:val="00456E2F"/>
    <w:rsid w:val="00482004"/>
    <w:rsid w:val="004B0CB4"/>
    <w:rsid w:val="004D3D00"/>
    <w:rsid w:val="004D4E08"/>
    <w:rsid w:val="00532E9E"/>
    <w:rsid w:val="00556096"/>
    <w:rsid w:val="00564D2F"/>
    <w:rsid w:val="005962EC"/>
    <w:rsid w:val="005A3AEB"/>
    <w:rsid w:val="005B0BA7"/>
    <w:rsid w:val="0065621A"/>
    <w:rsid w:val="0066525F"/>
    <w:rsid w:val="0068062F"/>
    <w:rsid w:val="006D31EF"/>
    <w:rsid w:val="006E7805"/>
    <w:rsid w:val="006F3563"/>
    <w:rsid w:val="00732F23"/>
    <w:rsid w:val="007535F7"/>
    <w:rsid w:val="007836F0"/>
    <w:rsid w:val="00787070"/>
    <w:rsid w:val="007F5B70"/>
    <w:rsid w:val="008565C3"/>
    <w:rsid w:val="00867642"/>
    <w:rsid w:val="009017F3"/>
    <w:rsid w:val="00904497"/>
    <w:rsid w:val="00904BB8"/>
    <w:rsid w:val="00966339"/>
    <w:rsid w:val="00966E31"/>
    <w:rsid w:val="009803D6"/>
    <w:rsid w:val="00982767"/>
    <w:rsid w:val="009944DB"/>
    <w:rsid w:val="00995295"/>
    <w:rsid w:val="009C17FD"/>
    <w:rsid w:val="009E1BC4"/>
    <w:rsid w:val="00A63988"/>
    <w:rsid w:val="00A8216C"/>
    <w:rsid w:val="00AB2B17"/>
    <w:rsid w:val="00AD3B51"/>
    <w:rsid w:val="00AF1708"/>
    <w:rsid w:val="00AF21E4"/>
    <w:rsid w:val="00B05ADC"/>
    <w:rsid w:val="00B15B69"/>
    <w:rsid w:val="00B16EF2"/>
    <w:rsid w:val="00B26519"/>
    <w:rsid w:val="00B422A7"/>
    <w:rsid w:val="00B563A1"/>
    <w:rsid w:val="00B770B2"/>
    <w:rsid w:val="00BA4FEA"/>
    <w:rsid w:val="00BF34A7"/>
    <w:rsid w:val="00BF6C75"/>
    <w:rsid w:val="00C134AB"/>
    <w:rsid w:val="00C30654"/>
    <w:rsid w:val="00C72C31"/>
    <w:rsid w:val="00C83B8D"/>
    <w:rsid w:val="00C93805"/>
    <w:rsid w:val="00CA2762"/>
    <w:rsid w:val="00CC15D1"/>
    <w:rsid w:val="00CC2E65"/>
    <w:rsid w:val="00D2103B"/>
    <w:rsid w:val="00D21E31"/>
    <w:rsid w:val="00D264B3"/>
    <w:rsid w:val="00D864A0"/>
    <w:rsid w:val="00D91B65"/>
    <w:rsid w:val="00DB5C63"/>
    <w:rsid w:val="00DC45E7"/>
    <w:rsid w:val="00DE4454"/>
    <w:rsid w:val="00E03975"/>
    <w:rsid w:val="00E0442C"/>
    <w:rsid w:val="00E10782"/>
    <w:rsid w:val="00E50BAF"/>
    <w:rsid w:val="00E62514"/>
    <w:rsid w:val="00EC35E9"/>
    <w:rsid w:val="00EE1F7D"/>
    <w:rsid w:val="00F0328E"/>
    <w:rsid w:val="00FA2DB6"/>
    <w:rsid w:val="00FA56F2"/>
    <w:rsid w:val="00FC568F"/>
    <w:rsid w:val="00FC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0B3"/>
  <w15:chartTrackingRefBased/>
  <w15:docId w15:val="{ACBDD1A2-1565-4FC3-96C1-B8CA58E1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5"/>
    <w:pPr>
      <w:spacing w:after="0" w:line="240" w:lineRule="auto"/>
    </w:pPr>
    <w:rPr>
      <w:rFonts w:ascii="Arial" w:eastAsia="Times New Roman" w:hAnsi="Arial" w:cs="Arial"/>
      <w:bCs/>
      <w:sz w:val="28"/>
      <w:szCs w:val="20"/>
    </w:rPr>
  </w:style>
  <w:style w:type="paragraph" w:styleId="Heading1">
    <w:name w:val="heading 1"/>
    <w:basedOn w:val="Normal"/>
    <w:next w:val="Normal"/>
    <w:link w:val="Heading1Char"/>
    <w:qFormat/>
    <w:rsid w:val="006E7805"/>
    <w:pPr>
      <w:keepNext/>
      <w:outlineLvl w:val="0"/>
    </w:pPr>
    <w:rPr>
      <w:rFonts w:ascii="Helvetica 45 Light" w:hAnsi="Helvetica 45 Light" w:cs="Times New Roman"/>
      <w:b/>
      <w:bCs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D0F"/>
    <w:pPr>
      <w:tabs>
        <w:tab w:val="center" w:pos="4513"/>
        <w:tab w:val="right" w:pos="9026"/>
      </w:tabs>
    </w:pPr>
  </w:style>
  <w:style w:type="character" w:customStyle="1" w:styleId="HeaderChar">
    <w:name w:val="Header Char"/>
    <w:basedOn w:val="DefaultParagraphFont"/>
    <w:link w:val="Header"/>
    <w:uiPriority w:val="99"/>
    <w:rsid w:val="00134D0F"/>
  </w:style>
  <w:style w:type="paragraph" w:styleId="Footer">
    <w:name w:val="footer"/>
    <w:basedOn w:val="Normal"/>
    <w:link w:val="FooterChar"/>
    <w:uiPriority w:val="99"/>
    <w:unhideWhenUsed/>
    <w:rsid w:val="00134D0F"/>
    <w:pPr>
      <w:tabs>
        <w:tab w:val="center" w:pos="4513"/>
        <w:tab w:val="right" w:pos="9026"/>
      </w:tabs>
    </w:pPr>
  </w:style>
  <w:style w:type="character" w:customStyle="1" w:styleId="FooterChar">
    <w:name w:val="Footer Char"/>
    <w:basedOn w:val="DefaultParagraphFont"/>
    <w:link w:val="Footer"/>
    <w:uiPriority w:val="99"/>
    <w:rsid w:val="00134D0F"/>
  </w:style>
  <w:style w:type="character" w:customStyle="1" w:styleId="Heading1Char">
    <w:name w:val="Heading 1 Char"/>
    <w:basedOn w:val="DefaultParagraphFont"/>
    <w:link w:val="Heading1"/>
    <w:rsid w:val="006E7805"/>
    <w:rPr>
      <w:rFonts w:ascii="Helvetica 45 Light" w:eastAsia="Times New Roman" w:hAnsi="Helvetica 45 Light" w:cs="Times New Roman"/>
      <w:b/>
      <w:sz w:val="40"/>
      <w:szCs w:val="20"/>
    </w:rPr>
  </w:style>
  <w:style w:type="paragraph" w:styleId="ListParagraph">
    <w:name w:val="List Paragraph"/>
    <w:basedOn w:val="Normal"/>
    <w:link w:val="ListParagraphChar"/>
    <w:uiPriority w:val="34"/>
    <w:qFormat/>
    <w:rsid w:val="006E7805"/>
    <w:pPr>
      <w:ind w:left="720"/>
    </w:pPr>
  </w:style>
  <w:style w:type="character" w:customStyle="1" w:styleId="ListParagraphChar">
    <w:name w:val="List Paragraph Char"/>
    <w:link w:val="ListParagraph"/>
    <w:uiPriority w:val="34"/>
    <w:locked/>
    <w:rsid w:val="00CA2762"/>
    <w:rPr>
      <w:rFonts w:ascii="Arial" w:eastAsia="Times New Roman" w:hAnsi="Arial" w:cs="Arial"/>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988d11-bc77-4226-92b3-90dffd4fab4d" xsi:nil="true"/>
    <lcf76f155ced4ddcb4097134ff3c332f xmlns="5fb8f849-9ef8-4b05-82ad-822fcf5a10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A7C570870DF4EA82D17342BA299F7" ma:contentTypeVersion="18" ma:contentTypeDescription="Create a new document." ma:contentTypeScope="" ma:versionID="fbe5ec0e20f6916db685b12b9c83b886">
  <xsd:schema xmlns:xsd="http://www.w3.org/2001/XMLSchema" xmlns:xs="http://www.w3.org/2001/XMLSchema" xmlns:p="http://schemas.microsoft.com/office/2006/metadata/properties" xmlns:ns2="5fb8f849-9ef8-4b05-82ad-822fcf5a10b1" xmlns:ns3="af988d11-bc77-4226-92b3-90dffd4fab4d" targetNamespace="http://schemas.microsoft.com/office/2006/metadata/properties" ma:root="true" ma:fieldsID="3c7471790912f18c3fac6f855f1e0505" ns2:_="" ns3:_="">
    <xsd:import namespace="5fb8f849-9ef8-4b05-82ad-822fcf5a10b1"/>
    <xsd:import namespace="af988d11-bc77-4226-92b3-90dffd4fab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f849-9ef8-4b05-82ad-822fcf5a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081416-aad1-4490-8e53-798e22c554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88d11-bc77-4226-92b3-90dffd4fab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f15335-e7a1-4258-809b-00b6bb4b1093}" ma:internalName="TaxCatchAll" ma:showField="CatchAllData" ma:web="af988d11-bc77-4226-92b3-90dffd4fa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8622A-3ABA-4F72-B089-F4F3D912655D}">
  <ds:schemaRefs>
    <ds:schemaRef ds:uri="http://schemas.microsoft.com/office/2006/metadata/properties"/>
    <ds:schemaRef ds:uri="http://schemas.microsoft.com/office/infopath/2007/PartnerControls"/>
    <ds:schemaRef ds:uri="af988d11-bc77-4226-92b3-90dffd4fab4d"/>
    <ds:schemaRef ds:uri="5fb8f849-9ef8-4b05-82ad-822fcf5a10b1"/>
  </ds:schemaRefs>
</ds:datastoreItem>
</file>

<file path=customXml/itemProps2.xml><?xml version="1.0" encoding="utf-8"?>
<ds:datastoreItem xmlns:ds="http://schemas.openxmlformats.org/officeDocument/2006/customXml" ds:itemID="{DECC117A-104F-4553-95AE-33040FBE55AB}">
  <ds:schemaRefs>
    <ds:schemaRef ds:uri="http://schemas.microsoft.com/sharepoint/v3/contenttype/forms"/>
  </ds:schemaRefs>
</ds:datastoreItem>
</file>

<file path=customXml/itemProps3.xml><?xml version="1.0" encoding="utf-8"?>
<ds:datastoreItem xmlns:ds="http://schemas.openxmlformats.org/officeDocument/2006/customXml" ds:itemID="{7C391771-A048-4DE4-A37D-002B8FD8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8f849-9ef8-4b05-82ad-822fcf5a10b1"/>
    <ds:schemaRef ds:uri="af988d11-bc77-4226-92b3-90dffd4fa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31e3a7-27d3-46a3-b8cf-f10ebc530fc7}" enabled="0" method="" siteId="{4331e3a7-27d3-46a3-b8cf-f10ebc530fc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Rayden</dc:creator>
  <cp:keywords/>
  <dc:description/>
  <cp:lastModifiedBy>Peter Johnson</cp:lastModifiedBy>
  <cp:revision>11</cp:revision>
  <cp:lastPrinted>2025-02-18T14:33:00Z</cp:lastPrinted>
  <dcterms:created xsi:type="dcterms:W3CDTF">2025-06-16T08:25:00Z</dcterms:created>
  <dcterms:modified xsi:type="dcterms:W3CDTF">2025-06-16T08:30:00Z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0x010100C15A7C570870DF4EA82D17342BA299F7</vt:lpwstr>
  </property>
  <property fmtid="{D5CDD505-2E9C-101B-9397-08002B2CF9AE}" pid="3" name="Order">
    <vt:r8>264400</vt:r8>
  </property>
  <property fmtid="{D5CDD505-2E9C-101B-9397-08002B2CF9AE}" pid="4" name="MediaServiceImageTags">
    <vt:lpwstr/>
  </property>
</Properties>
</file>